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1"/>
          <w:sz w:val="36"/>
          <w:szCs w:val="36"/>
        </w:rPr>
        <w:t>АДМИНИСТРАЦИЯ</w:t>
      </w: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36"/>
          <w:szCs w:val="36"/>
        </w:rPr>
        <w:t xml:space="preserve"> АФАНАСЬЕВСКОГО СЕЛЬСОВЕТА </w:t>
      </w:r>
      <w:r>
        <w:rPr>
          <w:rFonts w:ascii="Times New Roman" w:eastAsia="Times New Roman" w:hAnsi="Times New Roman" w:cs="Times New Roman"/>
          <w:b/>
          <w:kern w:val="1"/>
          <w:sz w:val="36"/>
          <w:szCs w:val="36"/>
        </w:rPr>
        <w:br/>
        <w:t xml:space="preserve"> ОБОЯНСКОГО РАЙОНА </w:t>
      </w:r>
    </w:p>
    <w:p w:rsidR="00FF4383" w:rsidRDefault="00FF4383" w:rsidP="00FF43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pacing w:val="30"/>
          <w:kern w:val="1"/>
          <w:sz w:val="36"/>
          <w:szCs w:val="36"/>
        </w:rPr>
        <w:t>ПОСТАНОВЛЕНИЕ</w:t>
      </w: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4383" w:rsidRDefault="00120D4C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  <w:r>
        <w:rPr>
          <w:rFonts w:ascii="Times New Roman" w:eastAsia="Times New Roman" w:hAnsi="Times New Roman" w:cs="Times New Roman"/>
          <w:color w:val="1C1C1C"/>
          <w:kern w:val="1"/>
          <w:sz w:val="28"/>
          <w:szCs w:val="28"/>
        </w:rPr>
        <w:t>от 18.10</w:t>
      </w:r>
      <w:r w:rsidR="00FF4383">
        <w:rPr>
          <w:rFonts w:ascii="Times New Roman" w:eastAsia="Times New Roman" w:hAnsi="Times New Roman" w:cs="Times New Roman"/>
          <w:color w:val="1C1C1C"/>
          <w:kern w:val="1"/>
          <w:sz w:val="28"/>
          <w:szCs w:val="28"/>
        </w:rPr>
        <w:t>.2024  №</w:t>
      </w:r>
      <w:r>
        <w:rPr>
          <w:rFonts w:ascii="Times New Roman" w:eastAsia="Times New Roman" w:hAnsi="Times New Roman" w:cs="Times New Roman"/>
          <w:color w:val="1C1C1C"/>
          <w:kern w:val="1"/>
          <w:sz w:val="28"/>
          <w:szCs w:val="28"/>
        </w:rPr>
        <w:t xml:space="preserve"> 61</w:t>
      </w: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4383" w:rsidRDefault="00FF4383" w:rsidP="00FF4383">
      <w:pPr>
        <w:tabs>
          <w:tab w:val="left" w:pos="709"/>
          <w:tab w:val="left" w:pos="2745"/>
        </w:tabs>
        <w:suppressAutoHyphens/>
        <w:spacing w:after="0" w:line="100" w:lineRule="atLeast"/>
        <w:jc w:val="center"/>
        <w:rPr>
          <w:rFonts w:ascii="Times New Roman" w:eastAsia="MS Mincho" w:hAnsi="Times New Roman" w:cs="Times New Roman"/>
          <w:color w:val="333333"/>
          <w:kern w:val="1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color w:val="333333"/>
          <w:kern w:val="1"/>
          <w:sz w:val="28"/>
          <w:szCs w:val="28"/>
        </w:rPr>
        <w:t>с</w:t>
      </w:r>
      <w:proofErr w:type="gramStart"/>
      <w:r>
        <w:rPr>
          <w:rFonts w:ascii="Times New Roman" w:eastAsia="MS Mincho" w:hAnsi="Times New Roman" w:cs="Times New Roman"/>
          <w:color w:val="333333"/>
          <w:kern w:val="1"/>
          <w:sz w:val="28"/>
          <w:szCs w:val="28"/>
        </w:rPr>
        <w:t>.А</w:t>
      </w:r>
      <w:proofErr w:type="gramEnd"/>
      <w:r>
        <w:rPr>
          <w:rFonts w:ascii="Times New Roman" w:eastAsia="MS Mincho" w:hAnsi="Times New Roman" w:cs="Times New Roman"/>
          <w:color w:val="333333"/>
          <w:kern w:val="1"/>
          <w:sz w:val="28"/>
          <w:szCs w:val="28"/>
        </w:rPr>
        <w:t>фанасьево</w:t>
      </w:r>
      <w:proofErr w:type="spellEnd"/>
    </w:p>
    <w:p w:rsidR="00FF4383" w:rsidRDefault="00FF4383" w:rsidP="00FF4383">
      <w:pPr>
        <w:tabs>
          <w:tab w:val="left" w:pos="709"/>
          <w:tab w:val="left" w:pos="2745"/>
        </w:tabs>
        <w:suppressAutoHyphens/>
        <w:spacing w:after="0" w:line="100" w:lineRule="atLeast"/>
        <w:jc w:val="center"/>
        <w:rPr>
          <w:rFonts w:ascii="Times New Roman" w:eastAsia="MS Mincho" w:hAnsi="Times New Roman" w:cs="Times New Roman"/>
          <w:color w:val="333333"/>
          <w:kern w:val="1"/>
          <w:sz w:val="28"/>
          <w:szCs w:val="28"/>
        </w:rPr>
      </w:pP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  <w:t xml:space="preserve">Об утверждении муниципальной программы </w:t>
      </w: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  <w:t xml:space="preserve">«Энергосбережение и повышение энергетической эффективности </w:t>
      </w:r>
    </w:p>
    <w:p w:rsidR="00FF4383" w:rsidRDefault="00FF4383" w:rsidP="00FF43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Обоянского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района Курской области</w:t>
      </w:r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  <w:t>»</w:t>
      </w:r>
    </w:p>
    <w:p w:rsidR="00FF4383" w:rsidRDefault="00FF4383" w:rsidP="00FF438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FF4383" w:rsidRDefault="00FF4383" w:rsidP="00FF4383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</w:rPr>
        <w:t xml:space="preserve">     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В соответствии со статьей 179 Бюджетного кодекса Российской Федерации,   Федеральным законом от 06.10.2003 № 131-ФЗ «Об общих принципах организации местного самоуправления в Российской Федерации», Уставом муниципального обра</w:t>
      </w:r>
      <w:r w:rsidR="00120D4C">
        <w:rPr>
          <w:rFonts w:ascii="Times New Roman" w:eastAsia="Arial" w:hAnsi="Times New Roman" w:cs="Times New Roman"/>
          <w:kern w:val="1"/>
          <w:sz w:val="28"/>
          <w:szCs w:val="28"/>
        </w:rPr>
        <w:t>зования «</w:t>
      </w:r>
      <w:proofErr w:type="spellStart"/>
      <w:r w:rsidR="00120D4C">
        <w:rPr>
          <w:rFonts w:ascii="Times New Roman" w:eastAsia="Arial" w:hAnsi="Times New Roman" w:cs="Times New Roman"/>
          <w:kern w:val="1"/>
          <w:sz w:val="28"/>
          <w:szCs w:val="28"/>
        </w:rPr>
        <w:t>Афанасьевское</w:t>
      </w:r>
      <w:proofErr w:type="spellEnd"/>
      <w:r w:rsidR="00120D4C">
        <w:rPr>
          <w:rFonts w:ascii="Times New Roman" w:eastAsia="Arial" w:hAnsi="Times New Roman" w:cs="Times New Roman"/>
          <w:kern w:val="1"/>
          <w:sz w:val="28"/>
          <w:szCs w:val="28"/>
        </w:rPr>
        <w:t xml:space="preserve"> сельское поселение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» </w:t>
      </w:r>
      <w:proofErr w:type="spellStart"/>
      <w:r>
        <w:rPr>
          <w:rFonts w:ascii="Times New Roman" w:eastAsia="Arial" w:hAnsi="Times New Roman" w:cs="Times New Roman"/>
          <w:kern w:val="1"/>
          <w:sz w:val="28"/>
          <w:szCs w:val="28"/>
        </w:rPr>
        <w:t>Обоянского</w:t>
      </w:r>
      <w:proofErr w:type="spellEnd"/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20D4C">
        <w:rPr>
          <w:rFonts w:ascii="Times New Roman" w:eastAsia="Arial" w:hAnsi="Times New Roman" w:cs="Times New Roman"/>
          <w:kern w:val="1"/>
          <w:sz w:val="28"/>
          <w:szCs w:val="28"/>
        </w:rPr>
        <w:t xml:space="preserve">муниципального 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района Курской области, Администрация </w:t>
      </w:r>
      <w:proofErr w:type="spellStart"/>
      <w:r>
        <w:rPr>
          <w:rFonts w:ascii="Times New Roman" w:eastAsia="Arial" w:hAnsi="Times New Roman" w:cs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kern w:val="1"/>
          <w:sz w:val="28"/>
          <w:szCs w:val="28"/>
        </w:rPr>
        <w:t>Обоянского</w:t>
      </w:r>
      <w:proofErr w:type="spellEnd"/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района  ПОСТАНОВЛЯЕТ:</w:t>
      </w:r>
    </w:p>
    <w:p w:rsidR="00FF4383" w:rsidRDefault="00FF4383" w:rsidP="00FF4383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 1. Утвердить прилагаемую муниципальную программу «Энергосбережение и повышение энергетической эффективности </w:t>
      </w:r>
      <w:proofErr w:type="spellStart"/>
      <w:r w:rsidR="00D94393">
        <w:rPr>
          <w:rFonts w:ascii="Times New Roman" w:eastAsia="Times New Roman" w:hAnsi="Times New Roman" w:cs="Times New Roman"/>
          <w:kern w:val="1"/>
          <w:sz w:val="28"/>
          <w:szCs w:val="28"/>
        </w:rPr>
        <w:t>Афанасьевского</w:t>
      </w:r>
      <w:proofErr w:type="spellEnd"/>
      <w:r w:rsidR="00D9439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</w:rPr>
        <w:t>Обоянского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района Курской области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»</w:t>
      </w:r>
      <w:bookmarkStart w:id="0" w:name="bookmark35"/>
      <w:bookmarkEnd w:id="0"/>
      <w:r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FF4383" w:rsidRDefault="00FF4383" w:rsidP="00FF4383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 2. Признать утратившим силу постановление Администрации </w:t>
      </w:r>
      <w:proofErr w:type="spellStart"/>
      <w:r>
        <w:rPr>
          <w:rFonts w:ascii="Times New Roman" w:eastAsia="Arial" w:hAnsi="Times New Roman" w:cs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сельсовета</w:t>
      </w:r>
      <w:r w:rsidR="00E268B9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proofErr w:type="spellStart"/>
      <w:r w:rsidR="00E268B9">
        <w:rPr>
          <w:rFonts w:ascii="Times New Roman" w:eastAsia="Arial" w:hAnsi="Times New Roman" w:cs="Times New Roman"/>
          <w:kern w:val="1"/>
          <w:sz w:val="28"/>
          <w:szCs w:val="28"/>
        </w:rPr>
        <w:t>Обоянского</w:t>
      </w:r>
      <w:proofErr w:type="spellEnd"/>
      <w:r w:rsidR="00E268B9">
        <w:rPr>
          <w:rFonts w:ascii="Times New Roman" w:eastAsia="Arial" w:hAnsi="Times New Roman" w:cs="Times New Roman"/>
          <w:kern w:val="1"/>
          <w:sz w:val="28"/>
          <w:szCs w:val="28"/>
        </w:rPr>
        <w:t xml:space="preserve"> района от 10.01.2024 № 10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«Об утверждении муниципальной  программы </w:t>
      </w:r>
      <w:r>
        <w:rPr>
          <w:rFonts w:ascii="Times New Roman" w:eastAsia="Arial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Arial" w:hAnsi="Times New Roman" w:cs="Times New Roman"/>
          <w:spacing w:val="-3"/>
          <w:kern w:val="1"/>
          <w:sz w:val="28"/>
          <w:szCs w:val="28"/>
        </w:rPr>
        <w:t>»</w:t>
      </w:r>
      <w:r>
        <w:rPr>
          <w:rFonts w:ascii="Times New Roman" w:eastAsia="Arial" w:hAnsi="Times New Roman" w:cs="Times New Roman"/>
          <w:color w:val="000000"/>
          <w:spacing w:val="-3"/>
          <w:kern w:val="1"/>
          <w:sz w:val="28"/>
          <w:szCs w:val="28"/>
        </w:rPr>
        <w:t>.</w:t>
      </w:r>
    </w:p>
    <w:p w:rsidR="00FF4383" w:rsidRDefault="00C42B2D" w:rsidP="00FF4383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 3.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Контроль </w:t>
      </w:r>
      <w:r w:rsidR="00FF4383">
        <w:rPr>
          <w:rFonts w:ascii="Times New Roman" w:eastAsia="Arial" w:hAnsi="Times New Roman" w:cs="Times New Roman"/>
          <w:kern w:val="1"/>
          <w:sz w:val="28"/>
          <w:szCs w:val="28"/>
        </w:rPr>
        <w:t>за</w:t>
      </w:r>
      <w:proofErr w:type="gramEnd"/>
      <w:r w:rsidR="00FF4383">
        <w:rPr>
          <w:rFonts w:ascii="Times New Roman" w:eastAsia="Arial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FF4383">
        <w:rPr>
          <w:rFonts w:ascii="Times New Roman" w:eastAsia="Arial" w:hAnsi="Times New Roman" w:cs="Times New Roman"/>
          <w:kern w:val="1"/>
          <w:sz w:val="28"/>
          <w:szCs w:val="28"/>
        </w:rPr>
        <w:t>Афанасьевского</w:t>
      </w:r>
      <w:proofErr w:type="spellEnd"/>
      <w:r w:rsidR="00FF4383">
        <w:rPr>
          <w:rFonts w:ascii="Times New Roman" w:eastAsia="Arial" w:hAnsi="Times New Roman" w:cs="Times New Roman"/>
          <w:kern w:val="1"/>
          <w:sz w:val="28"/>
          <w:szCs w:val="28"/>
        </w:rPr>
        <w:t xml:space="preserve"> сельсовета </w:t>
      </w:r>
      <w:proofErr w:type="spellStart"/>
      <w:r w:rsidR="00FF4383">
        <w:rPr>
          <w:rFonts w:ascii="Times New Roman" w:eastAsia="Arial" w:hAnsi="Times New Roman" w:cs="Times New Roman"/>
          <w:kern w:val="1"/>
          <w:sz w:val="28"/>
          <w:szCs w:val="28"/>
        </w:rPr>
        <w:t>Обоянского</w:t>
      </w:r>
      <w:proofErr w:type="spellEnd"/>
      <w:r w:rsidR="00FF4383">
        <w:rPr>
          <w:rFonts w:ascii="Times New Roman" w:eastAsia="Arial" w:hAnsi="Times New Roman" w:cs="Times New Roman"/>
          <w:kern w:val="1"/>
          <w:sz w:val="28"/>
          <w:szCs w:val="28"/>
        </w:rPr>
        <w:t xml:space="preserve"> района Конореву В.В.</w:t>
      </w:r>
    </w:p>
    <w:p w:rsidR="00FF4383" w:rsidRDefault="00FF4383" w:rsidP="00FF438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C42B2D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4. </w:t>
      </w:r>
      <w:r>
        <w:rPr>
          <w:rFonts w:ascii="Times New Roman" w:eastAsia="Arial" w:hAnsi="Times New Roman" w:cs="Times New Roman"/>
          <w:color w:val="1C1C1C"/>
          <w:kern w:val="1"/>
          <w:sz w:val="28"/>
          <w:szCs w:val="28"/>
        </w:rPr>
        <w:t>На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стояще</w:t>
      </w:r>
      <w:r w:rsidR="008D32FB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е постановление вступает в силу с 01 января 2025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года и подлежит обнародованию.</w:t>
      </w:r>
    </w:p>
    <w:p w:rsidR="00FF4383" w:rsidRDefault="00FF4383" w:rsidP="00FF4383">
      <w:pPr>
        <w:shd w:val="clear" w:color="auto" w:fill="FFFFFF"/>
        <w:tabs>
          <w:tab w:val="left" w:pos="2113"/>
        </w:tabs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F4383" w:rsidRDefault="00FF4383" w:rsidP="00FF438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F4383" w:rsidRDefault="007E7FE0" w:rsidP="00FF438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И.о. Главы</w:t>
      </w:r>
      <w:r w:rsidR="00FF43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="00FF43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Афанасьевского</w:t>
      </w:r>
      <w:proofErr w:type="spellEnd"/>
      <w:r w:rsidR="00FF43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сельсовета                                              </w:t>
      </w:r>
    </w:p>
    <w:p w:rsidR="00FF4383" w:rsidRDefault="00FF4383" w:rsidP="00FF4383">
      <w:pPr>
        <w:suppressAutoHyphens/>
        <w:spacing w:after="0" w:line="100" w:lineRule="atLeast"/>
        <w:ind w:right="-115"/>
        <w:jc w:val="both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Обоянского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района                                                                               </w:t>
      </w:r>
      <w:r w:rsidR="007E7FE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В.В. Конорева</w:t>
      </w:r>
    </w:p>
    <w:p w:rsidR="00FF4383" w:rsidRDefault="00FF4383" w:rsidP="00FF4383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kern w:val="1"/>
          <w:sz w:val="24"/>
          <w:szCs w:val="24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114DE7" w:rsidRDefault="00114DE7" w:rsidP="00FF4383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FF4383" w:rsidRDefault="00FF4383" w:rsidP="00FF4383">
      <w:pPr>
        <w:shd w:val="clear" w:color="auto" w:fill="FFFFFF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В.В. Конорева </w:t>
      </w:r>
    </w:p>
    <w:p w:rsidR="00FF4383" w:rsidRDefault="00FF4383" w:rsidP="00FF4383">
      <w:pPr>
        <w:widowControl w:val="0"/>
        <w:tabs>
          <w:tab w:val="left" w:pos="364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</w:rPr>
        <w:sectPr w:rsidR="00FF4383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720" w:footer="709" w:gutter="0"/>
          <w:cols w:space="720"/>
          <w:titlePg/>
          <w:docGrid w:linePitch="600" w:charSpace="36864"/>
        </w:sect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(47141) 3-23-19</w:t>
      </w:r>
    </w:p>
    <w:p w:rsidR="007A1AB0" w:rsidRDefault="007A1AB0"/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0C4B29" w:rsidTr="00760C3D">
        <w:tc>
          <w:tcPr>
            <w:tcW w:w="5070" w:type="dxa"/>
          </w:tcPr>
          <w:p w:rsidR="0055552E" w:rsidRPr="00E952DF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52E" w:rsidRPr="001758DE" w:rsidRDefault="0055552E" w:rsidP="00175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3F1754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5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E952DF" w:rsidRPr="003F1754" w:rsidRDefault="00E952DF" w:rsidP="00E952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Энергосбережение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повышение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энергетической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эффективности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Афанасьевского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сельсовета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Обоянского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района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Курской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области</w:t>
            </w:r>
            <w:proofErr w:type="spellEnd"/>
            <w:r w:rsidRPr="003F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»</w:t>
            </w:r>
          </w:p>
          <w:p w:rsidR="0055552E" w:rsidRPr="00E952DF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C4B29" w:rsidTr="00760C3D">
        <w:tc>
          <w:tcPr>
            <w:tcW w:w="5070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AB0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AB0" w:rsidRPr="001758DE" w:rsidRDefault="007A1A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14C2" w:rsidRDefault="000A14C2" w:rsidP="00E952D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75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4475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4475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4475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4475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4475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F06EBA" w:rsidRDefault="00F06EB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F06EBA" w:rsidRDefault="00F06EB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54" w:rsidRPr="00207E54" w:rsidRDefault="00F06EB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BA5CF6" w:rsidTr="00387D54">
        <w:tc>
          <w:tcPr>
            <w:tcW w:w="5811" w:type="dxa"/>
          </w:tcPr>
          <w:p w:rsidR="00F06EBA" w:rsidRDefault="00F06EBA" w:rsidP="00F06E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7E54" w:rsidTr="00387D54">
        <w:tc>
          <w:tcPr>
            <w:tcW w:w="5811" w:type="dxa"/>
          </w:tcPr>
          <w:p w:rsidR="00207E54" w:rsidRDefault="00F06EB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подпрограммы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EBA"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F06EB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0A14C2" w:rsidRDefault="000A14C2" w:rsidP="003F175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11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E952DF" w:rsidRPr="00E952DF" w:rsidRDefault="00E952DF" w:rsidP="00B4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lastRenderedPageBreak/>
        <w:t>ПАСПОРТ</w:t>
      </w:r>
      <w:r w:rsidR="00B4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муниципальной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«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Энергосбережение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и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повышение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энергетической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эффективности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Афанасьевского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сельсовета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Обоянского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района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Курской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области</w:t>
      </w:r>
      <w:proofErr w:type="spellEnd"/>
      <w:r w:rsidRPr="00E952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»</w:t>
      </w:r>
    </w:p>
    <w:p w:rsidR="00E952DF" w:rsidRPr="00B4475B" w:rsidRDefault="00E952DF" w:rsidP="00B4475B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16"/>
          <w:szCs w:val="16"/>
          <w:lang w:val="de-DE"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8"/>
        <w:gridCol w:w="6326"/>
      </w:tblGrid>
      <w:tr w:rsidR="00E952DF" w:rsidRPr="00E952DF" w:rsidTr="00E952DF">
        <w:trPr>
          <w:trHeight w:val="420"/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E952DF" w:rsidRPr="00E952DF" w:rsidTr="00E952DF">
        <w:trPr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52DF" w:rsidRPr="00E952DF" w:rsidTr="00E952DF">
        <w:trPr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B4475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Подпрограмма «Энергосбережение в муниципальном образовании «Афанасьевский сельсовет» </w:t>
            </w:r>
            <w:proofErr w:type="spellStart"/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</w:tr>
      <w:tr w:rsidR="00E952DF" w:rsidRPr="00E952DF" w:rsidTr="00E952DF">
        <w:trPr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952DF" w:rsidRPr="00E952DF" w:rsidRDefault="00E952DF" w:rsidP="00E952DF">
            <w:pPr>
              <w:numPr>
                <w:ilvl w:val="0"/>
                <w:numId w:val="3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E952DF" w:rsidRPr="00E952DF" w:rsidTr="00E952DF">
        <w:trPr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E952DF" w:rsidRPr="00E952DF" w:rsidRDefault="00E952DF" w:rsidP="00E952DF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E952DF" w:rsidRPr="00E952DF" w:rsidRDefault="00E952DF" w:rsidP="00E952DF">
            <w:pPr>
              <w:numPr>
                <w:ilvl w:val="0"/>
                <w:numId w:val="3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учета объемов потребления </w:t>
            </w: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ТЭР и воды с использованием приборов учета.</w:t>
            </w:r>
          </w:p>
        </w:tc>
      </w:tr>
      <w:tr w:rsidR="00E952DF" w:rsidRPr="00E952DF" w:rsidTr="00E952DF">
        <w:trPr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866435">
            <w:pPr>
              <w:spacing w:before="100" w:beforeAutospacing="1" w:after="119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952DF" w:rsidRPr="00E952DF" w:rsidTr="00E952DF">
        <w:trPr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300000,00 рублей, из них:</w:t>
            </w:r>
          </w:p>
          <w:p w:rsidR="00E952DF" w:rsidRPr="00E952DF" w:rsidRDefault="00E952DF" w:rsidP="00E952DF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объем финансирования из МО «Афанасьевский сельсовет» 300000,00 рублей, в том числе:</w:t>
            </w:r>
          </w:p>
          <w:p w:rsidR="00E952DF" w:rsidRPr="00E952DF" w:rsidRDefault="00E952DF" w:rsidP="00E952DF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- 100000,00 рублей;</w:t>
            </w:r>
          </w:p>
          <w:p w:rsidR="00E952DF" w:rsidRPr="00E952DF" w:rsidRDefault="00E952DF" w:rsidP="00E952DF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- 100000,00 рублей;</w:t>
            </w:r>
          </w:p>
          <w:p w:rsidR="00E952DF" w:rsidRPr="00E952DF" w:rsidRDefault="00E952DF" w:rsidP="00866435">
            <w:pPr>
              <w:spacing w:before="100" w:beforeAutospacing="1" w:after="119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6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- 100000,00 рублей</w:t>
            </w:r>
          </w:p>
        </w:tc>
      </w:tr>
      <w:tr w:rsidR="00E952DF" w:rsidRPr="00E952DF" w:rsidTr="00E952DF">
        <w:trPr>
          <w:trHeight w:val="2310"/>
          <w:tblCellSpacing w:w="0" w:type="dxa"/>
        </w:trPr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2DF" w:rsidRPr="00E952DF" w:rsidRDefault="00E952DF" w:rsidP="00E952DF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1.Снижение показателей энергоемкости и энергопотребления;</w:t>
            </w:r>
          </w:p>
          <w:p w:rsidR="00E952DF" w:rsidRPr="00E952DF" w:rsidRDefault="00E952DF" w:rsidP="00E952DF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эффективности использования топлива и воды в секторе ЖКХ муниципального образования;</w:t>
            </w:r>
          </w:p>
          <w:p w:rsidR="00E952DF" w:rsidRPr="00E952DF" w:rsidRDefault="00E952DF" w:rsidP="00E952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E952DF" w:rsidRPr="00E952DF" w:rsidRDefault="00E952DF" w:rsidP="00E952D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952DF" w:rsidRDefault="00E952D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DEF" w:rsidRPr="00844DEF" w:rsidRDefault="00844DEF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2DF" w:rsidRDefault="00E952DF" w:rsidP="003F175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6B" w:rsidRPr="004C0688" w:rsidRDefault="003F1754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4C068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692118" w:rsidRDefault="00665CD8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692118" w:rsidRDefault="005E1A5D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Афанасьевский</w:t>
      </w:r>
      <w:r w:rsidR="00B12DF5" w:rsidRPr="00692118">
        <w:rPr>
          <w:rFonts w:ascii="Times New Roman" w:hAnsi="Times New Roman" w:cs="Times New Roman"/>
          <w:sz w:val="28"/>
          <w:szCs w:val="28"/>
        </w:rPr>
        <w:t xml:space="preserve"> </w:t>
      </w:r>
      <w:r w:rsidR="00A37345" w:rsidRPr="00692118">
        <w:rPr>
          <w:rFonts w:ascii="Times New Roman" w:hAnsi="Times New Roman" w:cs="Times New Roman"/>
          <w:sz w:val="28"/>
          <w:szCs w:val="28"/>
        </w:rPr>
        <w:t xml:space="preserve">сельсовет входит в состав </w:t>
      </w:r>
      <w:proofErr w:type="spellStart"/>
      <w:r w:rsidR="00692118" w:rsidRPr="00692118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A37345" w:rsidRPr="0069211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5E1A5D" w:rsidRPr="005E1A5D" w:rsidRDefault="00542506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E1A5D" w:rsidRPr="005E1A5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92118" w:rsidRPr="005E1A5D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района  располагается по адресу: </w:t>
      </w:r>
      <w:r w:rsidR="005E1A5D" w:rsidRPr="005E1A5D">
        <w:rPr>
          <w:rFonts w:ascii="Times New Roman" w:hAnsi="Times New Roman" w:cs="Times New Roman"/>
          <w:sz w:val="28"/>
          <w:szCs w:val="28"/>
        </w:rPr>
        <w:t xml:space="preserve">306240, Курская область, </w:t>
      </w:r>
      <w:proofErr w:type="spellStart"/>
      <w:r w:rsidR="005E1A5D" w:rsidRPr="005E1A5D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5E1A5D" w:rsidRPr="005E1A5D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E1A5D">
        <w:rPr>
          <w:rFonts w:ascii="Times New Roman" w:hAnsi="Times New Roman" w:cs="Times New Roman"/>
          <w:sz w:val="28"/>
          <w:szCs w:val="28"/>
        </w:rPr>
        <w:t xml:space="preserve"> </w:t>
      </w:r>
      <w:r w:rsidR="005E1A5D" w:rsidRPr="005E1A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E1A5D" w:rsidRPr="005E1A5D"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 w:rsidR="005E1A5D" w:rsidRPr="005E1A5D">
        <w:rPr>
          <w:rFonts w:ascii="Times New Roman" w:hAnsi="Times New Roman" w:cs="Times New Roman"/>
          <w:sz w:val="28"/>
          <w:szCs w:val="28"/>
        </w:rPr>
        <w:t>,  ул. Колхозная, 17 а</w:t>
      </w:r>
      <w:r w:rsidR="00802CB5">
        <w:rPr>
          <w:rFonts w:ascii="Times New Roman" w:hAnsi="Times New Roman" w:cs="Times New Roman"/>
          <w:sz w:val="28"/>
          <w:szCs w:val="28"/>
        </w:rPr>
        <w:t>.</w:t>
      </w:r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A5D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«Афанасьевский сельсовет» - одно из 13 муниципальных образований, входящих в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район Курской области, с северной стороны граничит с МО «город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>», с северо-восточной стороны граничит с МО «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Зоринский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сельсовет», с южной стороны граничит  с Белгородской областью, с западной стороны граничит с МО «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Усланский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сельсовет», с северо-западной стороны граничит  с  МО «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Рудавский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A5D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сельсовета составляет  126,65  кв. км с 8 населенными пунктами:</w:t>
      </w:r>
    </w:p>
    <w:p w:rsid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>- 3 села (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Камынино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1A5D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5E1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Солотино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>);</w:t>
      </w:r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>- 3 деревни (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Бавыкино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Горяйново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Знобиловка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>);</w:t>
      </w:r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>- 2 хутора (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Запселье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Семяновка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>)</w:t>
      </w:r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>Численность населения составляет 2</w:t>
      </w:r>
      <w:r w:rsidR="00802CB5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r w:rsidRPr="005E1A5D">
        <w:rPr>
          <w:rFonts w:ascii="Times New Roman" w:hAnsi="Times New Roman" w:cs="Times New Roman"/>
          <w:sz w:val="28"/>
          <w:szCs w:val="28"/>
        </w:rPr>
        <w:t>.</w:t>
      </w:r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района является с.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>.</w:t>
      </w:r>
    </w:p>
    <w:p w:rsidR="005E1A5D" w:rsidRPr="00D40CC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сельсовета развито сельскохозяйственное производство по выращиванию зерновых культур  и сахарной свеклы. </w:t>
      </w:r>
      <w:r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доля земель сельскохозяйственного назначения передана пайщиками в аренду </w:t>
      </w:r>
      <w:r w:rsidR="00D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филиал «</w:t>
      </w:r>
      <w:proofErr w:type="spellStart"/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Обоянский</w:t>
      </w:r>
      <w:proofErr w:type="spellEnd"/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свекловод» ООО «</w:t>
      </w:r>
      <w:proofErr w:type="spellStart"/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Курск-Агро</w:t>
      </w:r>
      <w:proofErr w:type="spellEnd"/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» и АО «Артель», которые являю</w:t>
      </w:r>
      <w:r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тся самым</w:t>
      </w:r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крупным</w:t>
      </w:r>
      <w:r w:rsidR="00D40CCD"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землепользователем на территории </w:t>
      </w:r>
      <w:proofErr w:type="spellStart"/>
      <w:r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Афанасьевского</w:t>
      </w:r>
      <w:proofErr w:type="spellEnd"/>
      <w:r w:rsidRPr="00D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5E1A5D" w:rsidRPr="005E1A5D" w:rsidRDefault="005E1A5D" w:rsidP="005E1A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5D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5E1A5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5E1A5D">
        <w:rPr>
          <w:rFonts w:ascii="Times New Roman" w:hAnsi="Times New Roman" w:cs="Times New Roman"/>
          <w:sz w:val="28"/>
          <w:szCs w:val="28"/>
        </w:rPr>
        <w:t xml:space="preserve"> сельсовета является привлекательной для привлечения капитала и развития различных видов производства.</w:t>
      </w:r>
    </w:p>
    <w:p w:rsidR="005A2B41" w:rsidRPr="005A2B41" w:rsidRDefault="005A2B41" w:rsidP="005A2B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41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7160EA">
        <w:rPr>
          <w:rFonts w:ascii="Times New Roman" w:hAnsi="Times New Roman" w:cs="Times New Roman"/>
          <w:sz w:val="28"/>
          <w:szCs w:val="28"/>
        </w:rPr>
        <w:t xml:space="preserve"> и функциями</w:t>
      </w:r>
      <w:r w:rsidRPr="005A2B41">
        <w:rPr>
          <w:rFonts w:ascii="Times New Roman" w:hAnsi="Times New Roman" w:cs="Times New Roman"/>
          <w:sz w:val="28"/>
          <w:szCs w:val="28"/>
        </w:rPr>
        <w:t xml:space="preserve"> Администрации сельсовета являются: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– орган местного самоуправления, осуществляющий исполнительно - распорядительные функции.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2. Администрацией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руководит Глава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на принципах единоначалия.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Структура Администрации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утверждается Собранием депутатов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lastRenderedPageBreak/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по представлению Главы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осуществляет следующие полномочия: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1) обеспечивает исполнительно-распорядительные функции по решению вопросов местного значения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в соответствии со статьей 3 Устава в интересах населения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2) разрабатывает для представления Главой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в Собрание депутатов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3) разрабатывает для представления Главой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в Собрание депутатов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проекты планов и программ социально-экономического развития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района, организует их исполнение;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4) управляет имуществом, находящимся в собственности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района, в случаях и порядке, установленных Собранием депутатов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5) создает, реорганизует, ликвидирует муниципальные учреждения в порядке, установленном Администрацией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>  района;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5.1) создает, реорганизует, ликвидирует  муниципальные предприятия,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Собранием депутатов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>  района;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6) организует и осуществляет муниципальный контроль на территории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7160EA" w:rsidRP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7) осуществляет иные полномочия в соответствии с действующим законодательством.</w:t>
      </w:r>
    </w:p>
    <w:p w:rsidR="007160EA" w:rsidRDefault="007160EA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60EA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 осуществляет свою деятельность в соответствии с федеральным законодательством, законодательством Курской области, Уставом.</w:t>
      </w:r>
    </w:p>
    <w:p w:rsidR="008931C4" w:rsidRDefault="008931C4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893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893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31C4" w:rsidRDefault="008931C4" w:rsidP="00893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/>
      </w:tblPr>
      <w:tblGrid>
        <w:gridCol w:w="992"/>
        <w:gridCol w:w="4111"/>
      </w:tblGrid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Камынино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Солотино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Бавыкино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оряйново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нобиловка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Запселье</w:t>
            </w:r>
            <w:proofErr w:type="spellEnd"/>
          </w:p>
        </w:tc>
      </w:tr>
      <w:tr w:rsidR="008931C4" w:rsidRPr="008931C4" w:rsidTr="00E952DF">
        <w:tc>
          <w:tcPr>
            <w:tcW w:w="992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931C4" w:rsidRPr="008931C4" w:rsidRDefault="008931C4" w:rsidP="008931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Семяновка</w:t>
            </w:r>
            <w:proofErr w:type="spellEnd"/>
          </w:p>
        </w:tc>
      </w:tr>
    </w:tbl>
    <w:p w:rsidR="008931C4" w:rsidRDefault="008931C4" w:rsidP="00893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EF" w:rsidRDefault="00844DEF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Pr="007160EA" w:rsidRDefault="008931C4" w:rsidP="00716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797A69" w:rsidRDefault="004C0688" w:rsidP="00844D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C04BE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04BEE">
        <w:rPr>
          <w:rFonts w:ascii="Times New Roman" w:hAnsi="Times New Roman" w:cs="Times New Roman"/>
          <w:sz w:val="28"/>
          <w:szCs w:val="28"/>
        </w:rPr>
        <w:t>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 xml:space="preserve">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="00536FEF" w:rsidRPr="00536FE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D227F8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proofErr w:type="spellStart"/>
      <w:r w:rsidR="000F49D3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0F4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Pr="00EE75F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  <w:r w:rsidR="00EE75FA"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37426"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 </w:t>
      </w:r>
      <w:proofErr w:type="spellStart"/>
      <w:r w:rsidR="00D227F8"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Афанасьевского</w:t>
      </w:r>
      <w:proofErr w:type="spellEnd"/>
      <w:r w:rsidR="00C37426"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F49D3"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>Обоянского</w:t>
      </w:r>
      <w:proofErr w:type="spellEnd"/>
      <w:r w:rsidR="00C37426" w:rsidRPr="00E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E75EEE" w:rsidRPr="00EE75FA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55" w:type="dxa"/>
        <w:tblInd w:w="392" w:type="dxa"/>
        <w:tblLook w:val="04A0"/>
      </w:tblPr>
      <w:tblGrid>
        <w:gridCol w:w="704"/>
        <w:gridCol w:w="3548"/>
        <w:gridCol w:w="3544"/>
        <w:gridCol w:w="1559"/>
      </w:tblGrid>
      <w:tr w:rsidR="00616B55" w:rsidRPr="008931C4" w:rsidTr="008931C4">
        <w:tc>
          <w:tcPr>
            <w:tcW w:w="704" w:type="dxa"/>
          </w:tcPr>
          <w:p w:rsidR="00616B55" w:rsidRPr="008931C4" w:rsidRDefault="00616B55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16B55" w:rsidRPr="008931C4" w:rsidRDefault="00616B55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544" w:type="dxa"/>
          </w:tcPr>
          <w:p w:rsidR="00616B55" w:rsidRPr="008931C4" w:rsidRDefault="00616B55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8931C4" w:rsidRDefault="00616B55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8931C4" w:rsidTr="008931C4">
        <w:tc>
          <w:tcPr>
            <w:tcW w:w="704" w:type="dxa"/>
          </w:tcPr>
          <w:p w:rsidR="00392FE9" w:rsidRPr="008931C4" w:rsidRDefault="008931C4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392FE9" w:rsidRPr="008B4EA3" w:rsidRDefault="00EE75FA" w:rsidP="00EE75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Афанасьевский </w:t>
            </w:r>
            <w:r w:rsidR="00D227F8" w:rsidRPr="008B4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филиал МБУК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РДНТ»</w:t>
            </w:r>
          </w:p>
        </w:tc>
        <w:tc>
          <w:tcPr>
            <w:tcW w:w="3544" w:type="dxa"/>
          </w:tcPr>
          <w:p w:rsidR="00392FE9" w:rsidRPr="008931C4" w:rsidRDefault="008931C4" w:rsidP="00EE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306240 Курская область,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, ул. Центральная, 20 а</w:t>
            </w:r>
          </w:p>
        </w:tc>
        <w:tc>
          <w:tcPr>
            <w:tcW w:w="1559" w:type="dxa"/>
          </w:tcPr>
          <w:p w:rsidR="00392FE9" w:rsidRPr="008931C4" w:rsidRDefault="006771B6" w:rsidP="00D0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01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2FE9" w:rsidRPr="008931C4" w:rsidTr="008931C4">
        <w:tc>
          <w:tcPr>
            <w:tcW w:w="704" w:type="dxa"/>
          </w:tcPr>
          <w:p w:rsidR="00392FE9" w:rsidRPr="008931C4" w:rsidRDefault="008931C4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392FE9" w:rsidRPr="008B4EA3" w:rsidRDefault="00D227F8" w:rsidP="00EE75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4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8B4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B4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Солотинский</w:t>
            </w:r>
            <w:proofErr w:type="spellEnd"/>
            <w:r w:rsidRPr="008B4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 </w:t>
            </w:r>
            <w:proofErr w:type="gramStart"/>
            <w:r w:rsidR="00EE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</w:t>
            </w:r>
            <w:proofErr w:type="gramEnd"/>
            <w:r w:rsidR="00EE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илиал МБУК «</w:t>
            </w:r>
            <w:proofErr w:type="spellStart"/>
            <w:r w:rsidR="00EE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  <w:r w:rsidR="00EE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РДНТ»</w:t>
            </w:r>
          </w:p>
        </w:tc>
        <w:tc>
          <w:tcPr>
            <w:tcW w:w="3544" w:type="dxa"/>
          </w:tcPr>
          <w:p w:rsidR="00392FE9" w:rsidRPr="008931C4" w:rsidRDefault="008931C4" w:rsidP="00EE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306234 Курская область,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Солотино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, ул. Выгон, 3 а</w:t>
            </w:r>
          </w:p>
        </w:tc>
        <w:tc>
          <w:tcPr>
            <w:tcW w:w="1559" w:type="dxa"/>
          </w:tcPr>
          <w:p w:rsidR="00392FE9" w:rsidRPr="008931C4" w:rsidRDefault="00D0013E" w:rsidP="00D0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D227F8" w:rsidRPr="008931C4" w:rsidTr="008931C4">
        <w:tc>
          <w:tcPr>
            <w:tcW w:w="704" w:type="dxa"/>
          </w:tcPr>
          <w:p w:rsidR="00D227F8" w:rsidRPr="008931C4" w:rsidRDefault="008931C4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D227F8" w:rsidRPr="008B4EA3" w:rsidRDefault="00EE75FA" w:rsidP="00EE75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Знобиловский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 - филиал МБУК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РДНТ»</w:t>
            </w:r>
          </w:p>
        </w:tc>
        <w:tc>
          <w:tcPr>
            <w:tcW w:w="3544" w:type="dxa"/>
          </w:tcPr>
          <w:p w:rsidR="00D227F8" w:rsidRPr="008931C4" w:rsidRDefault="008931C4" w:rsidP="00EE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306241 Курская область,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Знобиловка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, ул. Верхняя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Знобиловка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, 74.</w:t>
            </w:r>
          </w:p>
        </w:tc>
        <w:tc>
          <w:tcPr>
            <w:tcW w:w="1559" w:type="dxa"/>
          </w:tcPr>
          <w:p w:rsidR="00D227F8" w:rsidRPr="008931C4" w:rsidRDefault="00D0013E" w:rsidP="00D0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D227F8" w:rsidRPr="008931C4" w:rsidTr="008931C4">
        <w:tc>
          <w:tcPr>
            <w:tcW w:w="704" w:type="dxa"/>
          </w:tcPr>
          <w:p w:rsidR="00D227F8" w:rsidRPr="008931C4" w:rsidRDefault="008931C4" w:rsidP="00EE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D227F8" w:rsidRPr="008931C4" w:rsidRDefault="00EE75FA" w:rsidP="00EE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D227F8" w:rsidRPr="008931C4" w:rsidRDefault="008931C4" w:rsidP="00EE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306240 Курская область,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, ул. Колхозная, 17 а</w:t>
            </w:r>
          </w:p>
        </w:tc>
        <w:tc>
          <w:tcPr>
            <w:tcW w:w="1559" w:type="dxa"/>
          </w:tcPr>
          <w:p w:rsidR="00D227F8" w:rsidRPr="008931C4" w:rsidRDefault="00D0013E" w:rsidP="00D0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5FA" w:rsidRDefault="00EE75FA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5FA" w:rsidRDefault="00EE75FA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5FA" w:rsidRDefault="00EE75FA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5FA" w:rsidRDefault="00EE75FA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C4" w:rsidRDefault="008931C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proofErr w:type="spellStart"/>
      <w:r w:rsidR="008931C4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7894">
        <w:rPr>
          <w:rFonts w:ascii="Times New Roman" w:hAnsi="Times New Roman" w:cs="Times New Roman"/>
          <w:sz w:val="28"/>
          <w:szCs w:val="28"/>
        </w:rPr>
        <w:t>в 2023</w:t>
      </w:r>
      <w:r w:rsidR="0096250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E4FB4" w:rsidRDefault="009E4F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32" w:rsidRDefault="00974E32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1709BE"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9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CB3370" w:rsidRPr="001119EB" w:rsidTr="001709BE">
        <w:tc>
          <w:tcPr>
            <w:tcW w:w="567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B3370" w:rsidRPr="008931C4" w:rsidRDefault="00CB3370" w:rsidP="008931C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31C4"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BC2DF6"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1" w:type="dxa"/>
          </w:tcPr>
          <w:p w:rsidR="00CB3370" w:rsidRPr="001119EB" w:rsidRDefault="008A7BDB" w:rsidP="009E4F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64" w:type="dxa"/>
          </w:tcPr>
          <w:p w:rsidR="00CB3370" w:rsidRPr="001119EB" w:rsidRDefault="008A7BDB" w:rsidP="009E4F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92" w:type="dxa"/>
          </w:tcPr>
          <w:p w:rsidR="00CB3370" w:rsidRPr="001119EB" w:rsidRDefault="00CB3370" w:rsidP="009E4F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B3370" w:rsidRPr="001119EB" w:rsidRDefault="00CB3370" w:rsidP="009E4F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B3370" w:rsidRPr="001119EB" w:rsidRDefault="00CB3370" w:rsidP="009E4F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FB4" w:rsidRDefault="009E4F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32" w:rsidRDefault="00974E32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32" w:rsidRDefault="00974E32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38C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1D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170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4FB4" w:rsidRDefault="009E4F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32" w:rsidRDefault="00974E32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CC400B"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CC400B"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B1E80">
        <w:trPr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A7BDB" w:rsidTr="00BB1E80">
        <w:tc>
          <w:tcPr>
            <w:tcW w:w="482" w:type="dxa"/>
          </w:tcPr>
          <w:p w:rsidR="008A7BDB" w:rsidRPr="001119EB" w:rsidRDefault="008A7BDB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8A7BDB" w:rsidRPr="008931C4" w:rsidRDefault="008A7BDB" w:rsidP="00E952DF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8A7BDB" w:rsidRPr="000F3CBD" w:rsidRDefault="008A7BDB" w:rsidP="009E4F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8A7BDB" w:rsidRPr="000F3CBD" w:rsidRDefault="008A7BDB" w:rsidP="009E4F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A7BDB" w:rsidRPr="000F3CBD" w:rsidRDefault="008A7BDB" w:rsidP="009E4F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8A7BDB" w:rsidRPr="000F3CBD" w:rsidRDefault="008A7BD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DB" w:rsidRPr="000F3CBD" w:rsidRDefault="008A7BDB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7BDB" w:rsidRPr="000F3CBD" w:rsidRDefault="008A7BD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FB4" w:rsidRDefault="009E4F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32" w:rsidRDefault="00974E32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BC638C">
        <w:rPr>
          <w:rFonts w:ascii="Times New Roman" w:hAnsi="Times New Roman" w:cs="Times New Roman"/>
          <w:sz w:val="28"/>
          <w:szCs w:val="28"/>
        </w:rPr>
        <w:t>Афанасьевский</w:t>
      </w:r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9E4FB4" w:rsidRDefault="009E4F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32" w:rsidRDefault="00974E32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proofErr w:type="spellStart"/>
      <w:r w:rsidR="00BC638C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7894">
        <w:rPr>
          <w:rFonts w:ascii="Times New Roman" w:hAnsi="Times New Roman" w:cs="Times New Roman"/>
          <w:sz w:val="28"/>
          <w:szCs w:val="28"/>
        </w:rPr>
        <w:t>за 2023</w:t>
      </w:r>
      <w:r w:rsidR="009D49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638C" w:rsidRDefault="00BC638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D30DD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</w:t>
            </w:r>
            <w:r w:rsidR="00E77F36">
              <w:rPr>
                <w:rFonts w:ascii="Times New Roman" w:hAnsi="Times New Roman" w:cs="Times New Roman"/>
                <w:sz w:val="24"/>
                <w:szCs w:val="24"/>
              </w:rPr>
              <w:t>ектроэнергии в 2023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г. (тыс</w:t>
            </w:r>
            <w:proofErr w:type="gramStart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="00E77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D30DD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8C" w:rsidTr="00B63F22">
        <w:tc>
          <w:tcPr>
            <w:tcW w:w="846" w:type="dxa"/>
          </w:tcPr>
          <w:p w:rsidR="00BC638C" w:rsidRPr="00512136" w:rsidRDefault="00BC638C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C638C" w:rsidRPr="008931C4" w:rsidRDefault="00BC638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798" w:type="dxa"/>
          </w:tcPr>
          <w:p w:rsidR="00BC638C" w:rsidRPr="00070654" w:rsidRDefault="00BC638C" w:rsidP="00B63F22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638C" w:rsidRPr="00070654" w:rsidRDefault="00BC638C" w:rsidP="00B63F22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C638C" w:rsidRPr="00465010" w:rsidRDefault="00BC638C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38C" w:rsidRPr="00512136" w:rsidRDefault="00BC638C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C638C" w:rsidRPr="00512136" w:rsidRDefault="00BC638C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8C" w:rsidTr="00B63F22">
        <w:tc>
          <w:tcPr>
            <w:tcW w:w="846" w:type="dxa"/>
          </w:tcPr>
          <w:p w:rsidR="00BC638C" w:rsidRPr="00512136" w:rsidRDefault="00BC638C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C638C" w:rsidRPr="008931C4" w:rsidRDefault="00BC638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Камынино</w:t>
            </w:r>
            <w:proofErr w:type="spellEnd"/>
          </w:p>
        </w:tc>
        <w:tc>
          <w:tcPr>
            <w:tcW w:w="798" w:type="dxa"/>
          </w:tcPr>
          <w:p w:rsidR="00BC638C" w:rsidRPr="00070654" w:rsidRDefault="00BC638C" w:rsidP="00B63F22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638C" w:rsidRPr="00070654" w:rsidRDefault="00BC638C" w:rsidP="00B63F22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C638C" w:rsidRPr="00465010" w:rsidRDefault="00BC638C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38C" w:rsidRPr="00512136" w:rsidRDefault="00BC638C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C638C" w:rsidRPr="00512136" w:rsidRDefault="00BC638C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E3" w:rsidTr="00B63F22">
        <w:tc>
          <w:tcPr>
            <w:tcW w:w="846" w:type="dxa"/>
          </w:tcPr>
          <w:p w:rsidR="000A60E3" w:rsidRPr="00BC638C" w:rsidRDefault="000A60E3" w:rsidP="000A60E3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A60E3" w:rsidRPr="008931C4" w:rsidRDefault="000A60E3" w:rsidP="000A60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Солотино</w:t>
            </w:r>
            <w:proofErr w:type="spellEnd"/>
          </w:p>
        </w:tc>
        <w:tc>
          <w:tcPr>
            <w:tcW w:w="798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E3" w:rsidTr="00B63F22">
        <w:tc>
          <w:tcPr>
            <w:tcW w:w="846" w:type="dxa"/>
          </w:tcPr>
          <w:p w:rsidR="000A60E3" w:rsidRPr="00BC638C" w:rsidRDefault="000A60E3" w:rsidP="000A60E3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A60E3" w:rsidRPr="008931C4" w:rsidRDefault="000A60E3" w:rsidP="000A60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Бавыкино</w:t>
            </w:r>
            <w:proofErr w:type="spellEnd"/>
          </w:p>
        </w:tc>
        <w:tc>
          <w:tcPr>
            <w:tcW w:w="798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E3" w:rsidTr="00B63F22">
        <w:tc>
          <w:tcPr>
            <w:tcW w:w="846" w:type="dxa"/>
          </w:tcPr>
          <w:p w:rsidR="000A60E3" w:rsidRPr="00BC638C" w:rsidRDefault="000A60E3" w:rsidP="000A60E3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A60E3" w:rsidRPr="008931C4" w:rsidRDefault="000A60E3" w:rsidP="000A60E3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оряйново</w:t>
            </w:r>
            <w:proofErr w:type="spellEnd"/>
          </w:p>
        </w:tc>
        <w:tc>
          <w:tcPr>
            <w:tcW w:w="798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E3" w:rsidTr="00B63F22">
        <w:tc>
          <w:tcPr>
            <w:tcW w:w="846" w:type="dxa"/>
          </w:tcPr>
          <w:p w:rsidR="000A60E3" w:rsidRPr="00BC638C" w:rsidRDefault="000A60E3" w:rsidP="000A60E3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A60E3" w:rsidRPr="008931C4" w:rsidRDefault="000A60E3" w:rsidP="000A60E3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нобиловка</w:t>
            </w:r>
            <w:proofErr w:type="spellEnd"/>
          </w:p>
        </w:tc>
        <w:tc>
          <w:tcPr>
            <w:tcW w:w="798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60E3" w:rsidRPr="00070654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E3" w:rsidTr="00B63F22">
        <w:tc>
          <w:tcPr>
            <w:tcW w:w="846" w:type="dxa"/>
          </w:tcPr>
          <w:p w:rsidR="000A60E3" w:rsidRPr="00BC638C" w:rsidRDefault="000A60E3" w:rsidP="000A60E3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A60E3" w:rsidRPr="008931C4" w:rsidRDefault="000A60E3" w:rsidP="000A60E3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Запселье</w:t>
            </w:r>
            <w:proofErr w:type="spellEnd"/>
          </w:p>
        </w:tc>
        <w:tc>
          <w:tcPr>
            <w:tcW w:w="79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0E3" w:rsidTr="00B63F22">
        <w:tc>
          <w:tcPr>
            <w:tcW w:w="846" w:type="dxa"/>
          </w:tcPr>
          <w:p w:rsidR="000A60E3" w:rsidRPr="00BC638C" w:rsidRDefault="000A60E3" w:rsidP="000A60E3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A60E3" w:rsidRPr="008931C4" w:rsidRDefault="000A60E3" w:rsidP="000A60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Семяновка</w:t>
            </w:r>
            <w:proofErr w:type="spellEnd"/>
          </w:p>
        </w:tc>
        <w:tc>
          <w:tcPr>
            <w:tcW w:w="79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A60E3" w:rsidRPr="00465010" w:rsidRDefault="000A60E3" w:rsidP="000A60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A60E3" w:rsidRPr="00512136" w:rsidRDefault="000A60E3" w:rsidP="000A60E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proofErr w:type="spellStart"/>
      <w:r w:rsidR="00996539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B86798" w:rsidTr="00B86798"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B86798">
        <w:trPr>
          <w:cantSplit/>
          <w:trHeight w:val="2171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992" w:type="dxa"/>
          </w:tcPr>
          <w:p w:rsidR="00996539" w:rsidRPr="00070654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39" w:rsidRPr="00070654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Камынино</w:t>
            </w:r>
            <w:proofErr w:type="spellEnd"/>
          </w:p>
        </w:tc>
        <w:tc>
          <w:tcPr>
            <w:tcW w:w="992" w:type="dxa"/>
          </w:tcPr>
          <w:p w:rsidR="00996539" w:rsidRPr="00070654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39" w:rsidRPr="00070654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Солотино</w:t>
            </w:r>
            <w:proofErr w:type="spellEnd"/>
          </w:p>
        </w:tc>
        <w:tc>
          <w:tcPr>
            <w:tcW w:w="992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Бавыкино</w:t>
            </w:r>
            <w:proofErr w:type="spellEnd"/>
          </w:p>
        </w:tc>
        <w:tc>
          <w:tcPr>
            <w:tcW w:w="992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оряйново</w:t>
            </w:r>
            <w:proofErr w:type="spellEnd"/>
          </w:p>
        </w:tc>
        <w:tc>
          <w:tcPr>
            <w:tcW w:w="992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нобиловка</w:t>
            </w:r>
            <w:proofErr w:type="spellEnd"/>
          </w:p>
        </w:tc>
        <w:tc>
          <w:tcPr>
            <w:tcW w:w="992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39" w:rsidRPr="00070654" w:rsidRDefault="00996539" w:rsidP="00E952DF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Запселье</w:t>
            </w:r>
            <w:proofErr w:type="spellEnd"/>
          </w:p>
        </w:tc>
        <w:tc>
          <w:tcPr>
            <w:tcW w:w="992" w:type="dxa"/>
          </w:tcPr>
          <w:p w:rsidR="00996539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539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39" w:rsidTr="00B63F22">
        <w:tc>
          <w:tcPr>
            <w:tcW w:w="846" w:type="dxa"/>
          </w:tcPr>
          <w:p w:rsidR="00996539" w:rsidRPr="00CE0AC6" w:rsidRDefault="00996539" w:rsidP="0099653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96539" w:rsidRPr="008931C4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Семяновка</w:t>
            </w:r>
            <w:proofErr w:type="spellEnd"/>
          </w:p>
        </w:tc>
        <w:tc>
          <w:tcPr>
            <w:tcW w:w="992" w:type="dxa"/>
          </w:tcPr>
          <w:p w:rsidR="00996539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539" w:rsidRDefault="00996539" w:rsidP="009965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6539" w:rsidRPr="000F3CBD" w:rsidRDefault="00996539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proofErr w:type="spellStart"/>
      <w:r w:rsidR="00EA0D09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88354A">
        <w:rPr>
          <w:rFonts w:ascii="Times New Roman" w:hAnsi="Times New Roman" w:cs="Times New Roman"/>
          <w:sz w:val="28"/>
          <w:szCs w:val="28"/>
        </w:rPr>
        <w:t xml:space="preserve">  </w:t>
      </w:r>
      <w:r w:rsidR="00DD2343">
        <w:rPr>
          <w:rFonts w:ascii="Times New Roman" w:hAnsi="Times New Roman" w:cs="Times New Roman"/>
          <w:sz w:val="28"/>
          <w:szCs w:val="28"/>
        </w:rPr>
        <w:t>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7952EC"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7952EC">
        <w:trPr>
          <w:cantSplit/>
          <w:trHeight w:val="2613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фанасьево</w:t>
            </w:r>
            <w:proofErr w:type="spellEnd"/>
          </w:p>
        </w:tc>
        <w:tc>
          <w:tcPr>
            <w:tcW w:w="1134" w:type="dxa"/>
          </w:tcPr>
          <w:p w:rsidR="006874B1" w:rsidRPr="00797A69" w:rsidRDefault="001758DE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авыкино</w:t>
            </w:r>
            <w:proofErr w:type="spellEnd"/>
          </w:p>
        </w:tc>
        <w:tc>
          <w:tcPr>
            <w:tcW w:w="1134" w:type="dxa"/>
          </w:tcPr>
          <w:p w:rsidR="006874B1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оряйново</w:t>
            </w:r>
            <w:proofErr w:type="spellEnd"/>
          </w:p>
        </w:tc>
        <w:tc>
          <w:tcPr>
            <w:tcW w:w="1134" w:type="dxa"/>
          </w:tcPr>
          <w:p w:rsidR="006874B1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ижнее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Солотино</w:t>
            </w:r>
            <w:proofErr w:type="spellEnd"/>
          </w:p>
        </w:tc>
        <w:tc>
          <w:tcPr>
            <w:tcW w:w="1134" w:type="dxa"/>
          </w:tcPr>
          <w:p w:rsidR="006874B1" w:rsidRPr="00797A69" w:rsidRDefault="006874B1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емяновка</w:t>
            </w:r>
            <w:proofErr w:type="spellEnd"/>
          </w:p>
        </w:tc>
        <w:tc>
          <w:tcPr>
            <w:tcW w:w="1134" w:type="dxa"/>
          </w:tcPr>
          <w:p w:rsidR="006874B1" w:rsidRPr="00797A69" w:rsidRDefault="001758DE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амынино</w:t>
            </w:r>
            <w:proofErr w:type="spellEnd"/>
          </w:p>
        </w:tc>
        <w:tc>
          <w:tcPr>
            <w:tcW w:w="1134" w:type="dxa"/>
          </w:tcPr>
          <w:p w:rsidR="006874B1" w:rsidRPr="00797A69" w:rsidRDefault="001758DE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874B1" w:rsidRPr="00F46607" w:rsidRDefault="006874B1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874B1" w:rsidRPr="00F46607" w:rsidRDefault="006874B1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6874B1" w:rsidRPr="00F46607" w:rsidRDefault="006874B1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6874B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Знобиловка</w:t>
            </w:r>
            <w:proofErr w:type="spellEnd"/>
          </w:p>
        </w:tc>
        <w:tc>
          <w:tcPr>
            <w:tcW w:w="1134" w:type="dxa"/>
          </w:tcPr>
          <w:p w:rsidR="006874B1" w:rsidRPr="00797A69" w:rsidRDefault="006874B1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758DE"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874B1" w:rsidRPr="00F46607" w:rsidRDefault="00F46607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874B1" w:rsidRPr="008931C4" w:rsidRDefault="006874B1" w:rsidP="006874B1">
            <w:pPr>
              <w:spacing w:line="276" w:lineRule="auto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Запселье</w:t>
            </w:r>
            <w:proofErr w:type="spellEnd"/>
          </w:p>
        </w:tc>
        <w:tc>
          <w:tcPr>
            <w:tcW w:w="1134" w:type="dxa"/>
          </w:tcPr>
          <w:p w:rsidR="006874B1" w:rsidRPr="00797A69" w:rsidRDefault="006874B1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4B1" w:rsidRPr="00E55CB9" w:rsidRDefault="006874B1" w:rsidP="00E952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4B1" w:rsidRPr="00E55CB9" w:rsidRDefault="006874B1" w:rsidP="00E952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4B1" w:rsidRPr="00E55CB9" w:rsidRDefault="006874B1" w:rsidP="00E952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1" w:rsidRPr="0076214D" w:rsidTr="00E952DF">
        <w:tc>
          <w:tcPr>
            <w:tcW w:w="991" w:type="dxa"/>
          </w:tcPr>
          <w:p w:rsidR="006874B1" w:rsidRPr="0076214D" w:rsidRDefault="006874B1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874B1" w:rsidRPr="00404CE8" w:rsidRDefault="006874B1" w:rsidP="00E952DF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874B1" w:rsidRPr="00D40CCD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850" w:type="dxa"/>
          </w:tcPr>
          <w:p w:rsidR="006874B1" w:rsidRPr="00D40CCD" w:rsidRDefault="006874B1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6607"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874B1" w:rsidRPr="00D40CCD" w:rsidRDefault="006874B1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6607"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6874B1" w:rsidRPr="00D40CCD" w:rsidRDefault="006874B1" w:rsidP="00F46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6607"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6874B1" w:rsidRPr="0076214D" w:rsidRDefault="006874B1" w:rsidP="00677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49DC">
        <w:rPr>
          <w:rFonts w:ascii="Times New Roman" w:hAnsi="Times New Roman" w:cs="Times New Roman"/>
          <w:sz w:val="28"/>
          <w:szCs w:val="28"/>
        </w:rPr>
        <w:t>8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 xml:space="preserve">ств на балансе </w:t>
      </w:r>
      <w:proofErr w:type="spellStart"/>
      <w:r w:rsidR="00E21878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E21878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>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534" w:type="dxa"/>
        <w:tblLook w:val="04A0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марка транспортных средств на балансе </w:t>
            </w:r>
            <w:proofErr w:type="gramStart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76214D" w:rsidTr="00CB56C4">
        <w:tc>
          <w:tcPr>
            <w:tcW w:w="988" w:type="dxa"/>
          </w:tcPr>
          <w:p w:rsidR="0076214D" w:rsidRPr="0076214D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6214D" w:rsidRPr="0076214D" w:rsidRDefault="0076214D" w:rsidP="00E218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842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18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2DBB">
              <w:rPr>
                <w:rFonts w:ascii="Times New Roman" w:hAnsi="Times New Roman" w:cs="Times New Roman"/>
                <w:sz w:val="24"/>
                <w:szCs w:val="24"/>
              </w:rPr>
              <w:t>АЗ,</w:t>
            </w: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7DB">
              <w:rPr>
                <w:rFonts w:ascii="Times New Roman" w:hAnsi="Times New Roman"/>
                <w:sz w:val="24"/>
                <w:szCs w:val="24"/>
              </w:rPr>
              <w:t>20</w:t>
            </w:r>
            <w:r w:rsidR="00E218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76214D" w:rsidRPr="0076214D" w:rsidRDefault="00E2187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2DBB" w:rsidRDefault="00842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66" w:rsidRDefault="00570F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0F66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0F66" w:rsidRDefault="00570F66" w:rsidP="00570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9 Информация об оснащенности приборами учета ТЭР и воды МКД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70F66" w:rsidRDefault="00570F66" w:rsidP="00570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04"/>
        <w:gridCol w:w="1134"/>
        <w:gridCol w:w="1134"/>
        <w:gridCol w:w="1105"/>
        <w:gridCol w:w="993"/>
        <w:gridCol w:w="992"/>
        <w:gridCol w:w="1134"/>
        <w:gridCol w:w="1559"/>
        <w:gridCol w:w="992"/>
        <w:gridCol w:w="1276"/>
        <w:gridCol w:w="1134"/>
        <w:gridCol w:w="1276"/>
        <w:gridCol w:w="992"/>
        <w:gridCol w:w="992"/>
      </w:tblGrid>
      <w:tr w:rsidR="00570F66" w:rsidRPr="00570F66" w:rsidTr="00E952DF">
        <w:tc>
          <w:tcPr>
            <w:tcW w:w="4077" w:type="dxa"/>
            <w:gridSpan w:val="4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678" w:type="dxa"/>
            <w:gridSpan w:val="4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4678" w:type="dxa"/>
            <w:gridSpan w:val="4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984" w:type="dxa"/>
            <w:gridSpan w:val="2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570F66" w:rsidRPr="00570F66" w:rsidTr="00E952DF">
        <w:trPr>
          <w:cantSplit/>
          <w:trHeight w:val="797"/>
        </w:trPr>
        <w:tc>
          <w:tcPr>
            <w:tcW w:w="704" w:type="dxa"/>
            <w:vMerge w:val="restart"/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Общее число МКД</w:t>
            </w:r>
          </w:p>
        </w:tc>
        <w:tc>
          <w:tcPr>
            <w:tcW w:w="1134" w:type="dxa"/>
            <w:vMerge w:val="restart"/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МКД </w:t>
            </w:r>
          </w:p>
        </w:tc>
        <w:tc>
          <w:tcPr>
            <w:tcW w:w="1134" w:type="dxa"/>
            <w:vMerge w:val="restart"/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в МКД</w:t>
            </w:r>
          </w:p>
        </w:tc>
        <w:tc>
          <w:tcPr>
            <w:tcW w:w="1105" w:type="dxa"/>
            <w:vMerge w:val="restart"/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квартир и нежилых помещений  в МКД</w:t>
            </w:r>
          </w:p>
        </w:tc>
        <w:tc>
          <w:tcPr>
            <w:tcW w:w="1985" w:type="dxa"/>
            <w:gridSpan w:val="2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учета</w:t>
            </w:r>
          </w:p>
        </w:tc>
        <w:tc>
          <w:tcPr>
            <w:tcW w:w="2693" w:type="dxa"/>
            <w:gridSpan w:val="2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Индивидуальные приборы учета</w:t>
            </w:r>
          </w:p>
        </w:tc>
        <w:tc>
          <w:tcPr>
            <w:tcW w:w="2268" w:type="dxa"/>
            <w:gridSpan w:val="2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учета</w:t>
            </w:r>
          </w:p>
        </w:tc>
        <w:tc>
          <w:tcPr>
            <w:tcW w:w="2410" w:type="dxa"/>
            <w:gridSpan w:val="2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Индивидуальные приборы учета</w:t>
            </w:r>
          </w:p>
        </w:tc>
        <w:tc>
          <w:tcPr>
            <w:tcW w:w="1984" w:type="dxa"/>
            <w:gridSpan w:val="2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Индивидуальные приборы учета</w:t>
            </w:r>
          </w:p>
        </w:tc>
      </w:tr>
      <w:tr w:rsidR="00570F66" w:rsidRPr="00570F66" w:rsidTr="00E952DF">
        <w:trPr>
          <w:trHeight w:val="319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домов оснащенных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Число квартир и нежилых помещений МКД оснащенных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квартир и нежилых помещений МКД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домов оснащенных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Число квартир и нежилых помещений МКД оснащенных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квартир и нежилых помещений МКД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Число квартир и нежилых помещений МКД оснащенных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70F66" w:rsidRPr="00570F66" w:rsidRDefault="00570F66" w:rsidP="00E952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Число квартир и нежилых помещений МКД требующих оснащения</w:t>
            </w:r>
          </w:p>
        </w:tc>
      </w:tr>
      <w:tr w:rsidR="00570F66" w:rsidRPr="00570F66" w:rsidTr="00E952DF">
        <w:trPr>
          <w:trHeight w:val="479"/>
        </w:trPr>
        <w:tc>
          <w:tcPr>
            <w:tcW w:w="70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570F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Тыс. ч</w:t>
            </w:r>
          </w:p>
        </w:tc>
        <w:tc>
          <w:tcPr>
            <w:tcW w:w="1105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0F66" w:rsidRPr="00570F66" w:rsidTr="00E952DF">
        <w:tc>
          <w:tcPr>
            <w:tcW w:w="70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5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70F66" w:rsidRPr="00570F66" w:rsidRDefault="00570F66" w:rsidP="00E9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6">
              <w:rPr>
                <w:rFonts w:ascii="Times New Roman" w:hAnsi="Times New Roman" w:cs="Times New Roman"/>
                <w:sz w:val="24"/>
                <w:szCs w:val="24"/>
              </w:rPr>
              <w:t xml:space="preserve">0      </w:t>
            </w:r>
          </w:p>
        </w:tc>
      </w:tr>
    </w:tbl>
    <w:p w:rsidR="00570F66" w:rsidRDefault="00570F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66" w:rsidRDefault="00570F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66" w:rsidRDefault="00570F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0F66" w:rsidSect="00570F6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proofErr w:type="spellStart"/>
      <w:r w:rsidR="00064EAC">
        <w:rPr>
          <w:rFonts w:ascii="Times New Roman" w:hAnsi="Times New Roman" w:cs="Times New Roman"/>
          <w:sz w:val="28"/>
          <w:szCs w:val="28"/>
        </w:rPr>
        <w:t>Афанасьевскому</w:t>
      </w:r>
      <w:proofErr w:type="spellEnd"/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сельсовету: </w:t>
      </w:r>
      <w:proofErr w:type="gramEnd"/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8B4EA3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</w:t>
      </w:r>
      <w:r w:rsidRPr="008B4EA3">
        <w:rPr>
          <w:rFonts w:ascii="Times New Roman" w:hAnsi="Times New Roman" w:cs="Times New Roman"/>
          <w:b/>
          <w:sz w:val="28"/>
          <w:szCs w:val="28"/>
        </w:rPr>
        <w:t xml:space="preserve">воды в </w:t>
      </w:r>
      <w:proofErr w:type="spellStart"/>
      <w:r w:rsidR="00064EAC" w:rsidRPr="008B4EA3">
        <w:rPr>
          <w:rFonts w:ascii="Times New Roman" w:hAnsi="Times New Roman" w:cs="Times New Roman"/>
          <w:b/>
          <w:sz w:val="28"/>
          <w:szCs w:val="28"/>
        </w:rPr>
        <w:t>Афанасьевском</w:t>
      </w:r>
      <w:proofErr w:type="spellEnd"/>
      <w:r w:rsidRPr="008B4EA3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64EAC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2307DB">
        <w:rPr>
          <w:rFonts w:ascii="Times New Roman" w:hAnsi="Times New Roman" w:cs="Times New Roman"/>
          <w:sz w:val="28"/>
          <w:szCs w:val="28"/>
        </w:rPr>
        <w:t>5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20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затратный</w:t>
      </w:r>
      <w:r w:rsidR="0020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энергоресурс при эксплуатации зданий – это тепловая энергия, в частности в зимний период. </w:t>
      </w:r>
    </w:p>
    <w:p w:rsid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</w:t>
      </w:r>
      <w:proofErr w:type="spellStart"/>
      <w:r w:rsidR="00064EAC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="00C85838">
        <w:rPr>
          <w:rFonts w:ascii="Times New Roman" w:hAnsi="Times New Roman" w:cs="Times New Roman"/>
          <w:sz w:val="28"/>
          <w:szCs w:val="28"/>
        </w:rPr>
        <w:t xml:space="preserve"> </w:t>
      </w:r>
      <w:r w:rsidR="00207C6C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совете из зданий, подлежащих анализу, </w:t>
      </w:r>
      <w:r w:rsidR="00473BCA">
        <w:rPr>
          <w:rFonts w:ascii="Times New Roman" w:hAnsi="Times New Roman" w:cs="Times New Roman"/>
          <w:sz w:val="28"/>
          <w:szCs w:val="28"/>
        </w:rPr>
        <w:t>в зданиях ДК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064EAC">
        <w:rPr>
          <w:rFonts w:ascii="Times New Roman" w:hAnsi="Times New Roman" w:cs="Times New Roman"/>
          <w:sz w:val="28"/>
          <w:szCs w:val="28"/>
        </w:rPr>
        <w:t>газовые</w:t>
      </w:r>
      <w:r>
        <w:rPr>
          <w:rFonts w:ascii="Times New Roman" w:hAnsi="Times New Roman" w:cs="Times New Roman"/>
          <w:sz w:val="28"/>
          <w:szCs w:val="28"/>
        </w:rPr>
        <w:t xml:space="preserve"> тепловые </w:t>
      </w:r>
      <w:r w:rsidR="002307DB"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cs="Times New Roman"/>
          <w:sz w:val="28"/>
          <w:szCs w:val="28"/>
        </w:rPr>
        <w:t>, соответственно сделать логические выводы о качестве работы системы отопления не представляется возможным.</w:t>
      </w:r>
    </w:p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</w:t>
      </w:r>
      <w:r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</w:t>
      </w:r>
      <w:r w:rsidR="00D666B4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070654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07DB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827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скважин</w:t>
      </w:r>
      <w:r w:rsidR="00070654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10827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0654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0827" w:rsidRPr="0007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водонапорных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 w:rsidR="00762EE5">
        <w:rPr>
          <w:rFonts w:ascii="Times New Roman" w:hAnsi="Times New Roman" w:cs="Times New Roman"/>
          <w:sz w:val="28"/>
          <w:szCs w:val="28"/>
        </w:rPr>
        <w:t xml:space="preserve">8,7 км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населенных пунктах сельсовета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307DB">
        <w:rPr>
          <w:rFonts w:ascii="Times New Roman" w:hAnsi="Times New Roman" w:cs="Times New Roman"/>
          <w:sz w:val="28"/>
          <w:szCs w:val="28"/>
        </w:rPr>
        <w:t>5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85838">
        <w:rPr>
          <w:rFonts w:ascii="Times New Roman" w:hAnsi="Times New Roman" w:cs="Times New Roman"/>
          <w:sz w:val="28"/>
          <w:szCs w:val="28"/>
        </w:rPr>
        <w:t>10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водоснабжения </w:t>
      </w:r>
      <w:proofErr w:type="spellStart"/>
      <w:r w:rsidR="00064EAC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E75EEE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>сельсовета</w:t>
      </w:r>
    </w:p>
    <w:p w:rsidR="00064EAC" w:rsidRDefault="00064EA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1881" w:type="dxa"/>
          </w:tcPr>
          <w:p w:rsidR="00064EAC" w:rsidRDefault="00064EAC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Камынино</w:t>
            </w:r>
            <w:proofErr w:type="spellEnd"/>
          </w:p>
        </w:tc>
        <w:tc>
          <w:tcPr>
            <w:tcW w:w="1881" w:type="dxa"/>
          </w:tcPr>
          <w:p w:rsidR="00064EAC" w:rsidRDefault="00064EAC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Солотино</w:t>
            </w:r>
            <w:proofErr w:type="spellEnd"/>
          </w:p>
        </w:tc>
        <w:tc>
          <w:tcPr>
            <w:tcW w:w="1881" w:type="dxa"/>
          </w:tcPr>
          <w:p w:rsidR="00064EAC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Бавыкино</w:t>
            </w:r>
            <w:proofErr w:type="spellEnd"/>
          </w:p>
        </w:tc>
        <w:tc>
          <w:tcPr>
            <w:tcW w:w="1881" w:type="dxa"/>
          </w:tcPr>
          <w:p w:rsidR="00064EAC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оряйново</w:t>
            </w:r>
            <w:proofErr w:type="spellEnd"/>
          </w:p>
        </w:tc>
        <w:tc>
          <w:tcPr>
            <w:tcW w:w="1881" w:type="dxa"/>
          </w:tcPr>
          <w:p w:rsidR="00064EAC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нобиловка</w:t>
            </w:r>
            <w:proofErr w:type="spellEnd"/>
          </w:p>
        </w:tc>
        <w:tc>
          <w:tcPr>
            <w:tcW w:w="1881" w:type="dxa"/>
          </w:tcPr>
          <w:p w:rsidR="00064EAC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Запселье</w:t>
            </w:r>
            <w:proofErr w:type="spellEnd"/>
          </w:p>
        </w:tc>
        <w:tc>
          <w:tcPr>
            <w:tcW w:w="1881" w:type="dxa"/>
          </w:tcPr>
          <w:p w:rsidR="00064EAC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64EAC" w:rsidRPr="001C4F05" w:rsidTr="00B63F22">
        <w:tc>
          <w:tcPr>
            <w:tcW w:w="567" w:type="dxa"/>
          </w:tcPr>
          <w:p w:rsidR="00064EAC" w:rsidRPr="00473BCA" w:rsidRDefault="00064EAC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EAC" w:rsidRPr="008931C4" w:rsidRDefault="00064EAC" w:rsidP="00E952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Семяновка</w:t>
            </w:r>
            <w:proofErr w:type="spellEnd"/>
          </w:p>
        </w:tc>
        <w:tc>
          <w:tcPr>
            <w:tcW w:w="1881" w:type="dxa"/>
          </w:tcPr>
          <w:p w:rsidR="00064EAC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64EAC" w:rsidRPr="001C4F05" w:rsidRDefault="00064EAC" w:rsidP="00E952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Усредненная электроемкость составляет 0,</w:t>
      </w:r>
      <w:r w:rsidR="00D666B4">
        <w:rPr>
          <w:rFonts w:ascii="Times New Roman" w:hAnsi="Times New Roman" w:cs="Times New Roman"/>
          <w:sz w:val="28"/>
          <w:szCs w:val="28"/>
        </w:rPr>
        <w:t>8</w:t>
      </w:r>
      <w:r w:rsidR="00230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3B44AB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насосного оборудования.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proofErr w:type="spellStart"/>
      <w:r w:rsidR="0079439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</w:p>
    <w:p w:rsidR="00802681" w:rsidRDefault="0080268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D666B4">
        <w:rPr>
          <w:rFonts w:ascii="Times New Roman" w:hAnsi="Times New Roman" w:cs="Times New Roman"/>
          <w:sz w:val="28"/>
          <w:szCs w:val="28"/>
        </w:rPr>
        <w:t>8</w:t>
      </w:r>
      <w:r w:rsidR="001961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0,45</w:t>
      </w:r>
      <w:r w:rsidR="00D666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666B4">
        <w:rPr>
          <w:rFonts w:ascii="Times New Roman" w:hAnsi="Times New Roman" w:cs="Times New Roman"/>
          <w:sz w:val="28"/>
          <w:szCs w:val="28"/>
        </w:rPr>
        <w:t>0,</w:t>
      </w:r>
      <w:r w:rsidR="001961D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2681" w:rsidRPr="001961DE" w:rsidRDefault="009435B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это говорит о </w:t>
      </w:r>
      <w:r w:rsidRPr="001961DE">
        <w:rPr>
          <w:rFonts w:ascii="Times New Roman" w:hAnsi="Times New Roman" w:cs="Times New Roman"/>
          <w:sz w:val="28"/>
          <w:szCs w:val="28"/>
        </w:rPr>
        <w:t xml:space="preserve">потреблении </w:t>
      </w:r>
      <w:r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7,14 тыс. кВт х час на добычу существующего объема воды, и в тоннах условного топлива составляет -  2,45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2681" w:rsidRPr="00196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P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9439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C858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proofErr w:type="spellStart"/>
      <w:r w:rsidR="0079439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</w:t>
      </w:r>
      <w:r w:rsidR="00373FBD">
        <w:rPr>
          <w:rFonts w:ascii="Times New Roman" w:hAnsi="Times New Roman" w:cs="Times New Roman"/>
          <w:sz w:val="28"/>
          <w:szCs w:val="28"/>
        </w:rPr>
        <w:t>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 Система уличного освещения</w:t>
      </w: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A55F2B" w:rsidRPr="0076214D" w:rsidTr="00B63F22">
        <w:tc>
          <w:tcPr>
            <w:tcW w:w="991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55F2B" w:rsidRPr="0076214D" w:rsidRDefault="00A55F2B" w:rsidP="00B6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55F2B" w:rsidRPr="0076214D" w:rsidTr="00B63F22">
        <w:trPr>
          <w:cantSplit/>
          <w:trHeight w:val="2613"/>
        </w:trPr>
        <w:tc>
          <w:tcPr>
            <w:tcW w:w="991" w:type="dxa"/>
            <w:vMerge/>
          </w:tcPr>
          <w:p w:rsidR="00A55F2B" w:rsidRPr="0076214D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фанасьево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авыкино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оряйново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ижнее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Солотино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емяновка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амынино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E952DF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Знобиловка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797A69" w:rsidRPr="00DF0674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 w:rsidR="00797A69" w:rsidRPr="00404CE8" w:rsidRDefault="00797A69" w:rsidP="00E952D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76214D" w:rsidTr="00B63F22">
        <w:tc>
          <w:tcPr>
            <w:tcW w:w="991" w:type="dxa"/>
          </w:tcPr>
          <w:p w:rsidR="00797A69" w:rsidRPr="0076214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7A69" w:rsidRPr="008931C4" w:rsidRDefault="00797A69" w:rsidP="00E952DF">
            <w:pPr>
              <w:spacing w:line="276" w:lineRule="auto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Запселье</w:t>
            </w:r>
            <w:proofErr w:type="spellEnd"/>
          </w:p>
        </w:tc>
        <w:tc>
          <w:tcPr>
            <w:tcW w:w="1134" w:type="dxa"/>
          </w:tcPr>
          <w:p w:rsidR="00797A69" w:rsidRPr="00797A69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97A69" w:rsidRPr="00E55CB9" w:rsidRDefault="00797A69" w:rsidP="00E952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A69" w:rsidRPr="00E55CB9" w:rsidRDefault="00797A69" w:rsidP="00E952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A69" w:rsidRPr="00E55CB9" w:rsidRDefault="00797A69" w:rsidP="00E952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7A69" w:rsidRPr="008931C4" w:rsidRDefault="00797A69" w:rsidP="00E952DF">
            <w:pPr>
              <w:spacing w:line="276" w:lineRule="auto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797A69" w:rsidRPr="00D40CCD" w:rsidTr="00E952DF">
        <w:tc>
          <w:tcPr>
            <w:tcW w:w="991" w:type="dxa"/>
          </w:tcPr>
          <w:p w:rsidR="00797A69" w:rsidRPr="00D40CCD" w:rsidRDefault="00797A69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97A69" w:rsidRPr="00D40CCD" w:rsidRDefault="00797A69" w:rsidP="00E95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97A69" w:rsidRPr="00D40CCD" w:rsidRDefault="00797A69" w:rsidP="0079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850" w:type="dxa"/>
          </w:tcPr>
          <w:p w:rsidR="00797A69" w:rsidRPr="00D40CCD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797A69" w:rsidRPr="00D40CCD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985" w:type="dxa"/>
          </w:tcPr>
          <w:p w:rsidR="00797A69" w:rsidRPr="00D40CCD" w:rsidRDefault="00797A69" w:rsidP="00DF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984" w:type="dxa"/>
            <w:vAlign w:val="center"/>
          </w:tcPr>
          <w:p w:rsidR="00797A69" w:rsidRPr="00D40CCD" w:rsidRDefault="00797A69" w:rsidP="00E95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03277" w:rsidRPr="00D40CCD" w:rsidRDefault="00C03277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EEE" w:rsidRPr="00D40CCD" w:rsidRDefault="00E75EEE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инструментов рыночной экономики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рост цен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79439D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F8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A5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4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A55F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88354A">
        <w:rPr>
          <w:rFonts w:ascii="Times New Roman" w:hAnsi="Times New Roman" w:cs="Times New Roman"/>
          <w:sz w:val="28"/>
          <w:szCs w:val="28"/>
        </w:rPr>
        <w:t>2,</w:t>
      </w:r>
      <w:r w:rsidR="0079439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11" w:rsidRPr="00AF5BF9" w:rsidRDefault="00722C11" w:rsidP="00722C11">
      <w:pPr>
        <w:suppressAutoHyphens/>
        <w:jc w:val="center"/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</w:pPr>
      <w:r w:rsidRPr="00AF5BF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ПАСПОРТ</w:t>
      </w:r>
    </w:p>
    <w:p w:rsidR="00722C11" w:rsidRPr="00AF5BF9" w:rsidRDefault="00722C11" w:rsidP="00722C11">
      <w:pPr>
        <w:suppressAutoHyphens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 xml:space="preserve">подпрограммы «Энергосбережение в муниципальном образовании «Афанасьевский сельсовет» </w:t>
      </w:r>
      <w:proofErr w:type="spellStart"/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>Обоянского</w:t>
      </w:r>
      <w:proofErr w:type="spellEnd"/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 xml:space="preserve"> района Курской области» муниципальной программы «Энергосбережение и повышение энергетической эффективности </w:t>
      </w:r>
      <w:proofErr w:type="spellStart"/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>Афанасьевского</w:t>
      </w:r>
      <w:proofErr w:type="spellEnd"/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 xml:space="preserve"> сельсовета </w:t>
      </w:r>
      <w:proofErr w:type="spellStart"/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>Обоянского</w:t>
      </w:r>
      <w:proofErr w:type="spellEnd"/>
      <w:r w:rsidRPr="00AF5BF9">
        <w:rPr>
          <w:rFonts w:ascii="Times New Roman" w:eastAsia="SimSun" w:hAnsi="Times New Roman" w:cs="Times New Roman"/>
          <w:b/>
          <w:bCs/>
          <w:color w:val="1C1C1C"/>
          <w:sz w:val="28"/>
          <w:szCs w:val="28"/>
          <w:lang w:eastAsia="ar-SA"/>
        </w:rPr>
        <w:t xml:space="preserve"> района Курской области»</w:t>
      </w:r>
    </w:p>
    <w:p w:rsidR="00722C11" w:rsidRPr="00AF5BF9" w:rsidRDefault="00722C11" w:rsidP="00722C11">
      <w:pPr>
        <w:suppressAutoHyphens/>
        <w:spacing w:after="0" w:line="276" w:lineRule="auto"/>
        <w:ind w:hanging="360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3434"/>
        <w:gridCol w:w="6196"/>
      </w:tblGrid>
      <w:tr w:rsidR="00722C11" w:rsidRPr="00AF5BF9" w:rsidTr="00B4475B">
        <w:trPr>
          <w:trHeight w:val="641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color w:val="1C1C1C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5861AD">
            <w:pPr>
              <w:tabs>
                <w:tab w:val="left" w:pos="2725"/>
              </w:tabs>
              <w:suppressAutoHyphens/>
              <w:autoSpaceDE w:val="0"/>
              <w:snapToGrid w:val="0"/>
              <w:jc w:val="center"/>
              <w:rPr>
                <w:rFonts w:ascii="Calibri" w:eastAsia="SimSun" w:hAnsi="Calibri" w:cs="Times New Roman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b/>
                <w:bCs/>
                <w:color w:val="1C1C1C"/>
                <w:sz w:val="28"/>
                <w:szCs w:val="28"/>
                <w:lang w:eastAsia="ar-SA"/>
              </w:rPr>
              <w:t xml:space="preserve"> </w:t>
            </w:r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 xml:space="preserve">«Энергосбережение в муниципальном образовании «Афанасьевский сельсовет» </w:t>
            </w:r>
            <w:proofErr w:type="spellStart"/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>Обоянского</w:t>
            </w:r>
            <w:proofErr w:type="spellEnd"/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>Афанасьевского</w:t>
            </w:r>
            <w:proofErr w:type="spellEnd"/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>Обоянского</w:t>
            </w:r>
            <w:proofErr w:type="spellEnd"/>
            <w:r w:rsidRPr="00AF5BF9">
              <w:rPr>
                <w:rFonts w:ascii="Times New Roman" w:eastAsia="SimSun" w:hAnsi="Times New Roman" w:cs="Times New Roman"/>
                <w:color w:val="1C1C1C"/>
                <w:sz w:val="28"/>
                <w:szCs w:val="28"/>
                <w:lang w:eastAsia="ar-SA"/>
              </w:rPr>
              <w:t xml:space="preserve"> района Курской области»</w:t>
            </w:r>
          </w:p>
        </w:tc>
      </w:tr>
      <w:tr w:rsidR="00722C11" w:rsidRPr="00AF5BF9" w:rsidTr="00B4475B">
        <w:trPr>
          <w:trHeight w:val="641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6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imes New Roman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Афанасьевского</w:t>
            </w:r>
            <w:proofErr w:type="spellEnd"/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Обоянского</w:t>
            </w:r>
            <w:proofErr w:type="spellEnd"/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района Курской области</w:t>
            </w:r>
          </w:p>
        </w:tc>
      </w:tr>
      <w:tr w:rsidR="00722C11" w:rsidRPr="00AF5BF9" w:rsidTr="00B4475B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Соисполнители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imes New Roman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22C11" w:rsidRPr="00AF5BF9" w:rsidTr="00B4475B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ind w:left="284" w:hanging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1. Создание организационных основ для реализации системы мер по энергосбережению и повышению </w:t>
            </w:r>
            <w:proofErr w:type="spellStart"/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энергоэффективности</w:t>
            </w:r>
            <w:proofErr w:type="spellEnd"/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722C11" w:rsidRPr="00AF5BF9" w:rsidRDefault="00722C11" w:rsidP="00B4475B">
            <w:pPr>
              <w:suppressAutoHyphens/>
              <w:spacing w:after="0" w:line="100" w:lineRule="atLeast"/>
              <w:ind w:left="284" w:hanging="284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2. Снижение показателей энергоемкости и энергопотребления учреждений, предприятий и организаций</w:t>
            </w:r>
          </w:p>
        </w:tc>
      </w:tr>
      <w:tr w:rsidR="00722C11" w:rsidRPr="00AF5BF9" w:rsidTr="00B4475B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ind w:left="31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722C11" w:rsidRPr="00AF5BF9" w:rsidRDefault="00722C11" w:rsidP="00B4475B">
            <w:pPr>
              <w:suppressAutoHyphens/>
              <w:spacing w:after="0" w:line="100" w:lineRule="atLeast"/>
              <w:ind w:left="317" w:hanging="28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2. 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722C11" w:rsidRPr="00AF5BF9" w:rsidRDefault="00722C11" w:rsidP="00B4475B">
            <w:pPr>
              <w:suppressAutoHyphens/>
              <w:spacing w:after="0" w:line="100" w:lineRule="atLeast"/>
              <w:ind w:left="317" w:hanging="283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3. Обеспечение учета объемов потребления ТЭР и воды с использованием приборов учета.</w:t>
            </w:r>
          </w:p>
        </w:tc>
      </w:tr>
      <w:tr w:rsidR="00722C11" w:rsidRPr="00AF5BF9" w:rsidTr="00B4475B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5861AD" w:rsidP="00866435">
            <w:pPr>
              <w:suppressAutoHyphens/>
              <w:spacing w:after="0" w:line="100" w:lineRule="atLeast"/>
              <w:ind w:left="284" w:hanging="284"/>
              <w:jc w:val="center"/>
              <w:rPr>
                <w:rFonts w:ascii="Calibri" w:eastAsia="SimSun" w:hAnsi="Calibri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</w:t>
            </w:r>
            <w:r w:rsidR="0086643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-202</w:t>
            </w:r>
            <w:r w:rsidR="0086643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  <w:r w:rsidR="00722C11"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722C11" w:rsidRPr="00AF5BF9" w:rsidTr="00B4475B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Объем бюджетных ассигнований на реализацию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256E06" w:rsidP="00B4475B">
            <w:pPr>
              <w:suppressAutoHyphens/>
              <w:spacing w:after="0" w:line="100" w:lineRule="atLeast"/>
              <w:ind w:left="284" w:hanging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Всего 300000,00 </w:t>
            </w:r>
            <w:r w:rsidR="00722C11"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рублей, из них:</w:t>
            </w:r>
          </w:p>
          <w:p w:rsidR="00722C11" w:rsidRPr="00AF5BF9" w:rsidRDefault="00722C11" w:rsidP="00B4475B">
            <w:pPr>
              <w:suppressAutoHyphens/>
              <w:spacing w:after="0" w:line="100" w:lineRule="atLeast"/>
              <w:ind w:left="284" w:hanging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- объем финансирования из МО «Афанасьевский сельсовет» </w:t>
            </w:r>
            <w:r w:rsidR="00256E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300000,00 </w:t>
            </w: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рублей, в том числе:</w:t>
            </w:r>
          </w:p>
          <w:p w:rsidR="00722C11" w:rsidRPr="00AF5BF9" w:rsidRDefault="00256E06" w:rsidP="00B4475B">
            <w:pPr>
              <w:suppressAutoHyphens/>
              <w:spacing w:after="0" w:line="100" w:lineRule="atLeast"/>
              <w:ind w:left="284" w:hanging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</w:t>
            </w:r>
            <w:r w:rsidR="0086643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  <w:r w:rsidR="00A733B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г. 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100000,00 </w:t>
            </w:r>
            <w:r w:rsidR="00722C11"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722C11" w:rsidRPr="00AF5BF9" w:rsidRDefault="00256E06" w:rsidP="00B4475B">
            <w:pPr>
              <w:suppressAutoHyphens/>
              <w:spacing w:after="0" w:line="100" w:lineRule="atLeast"/>
              <w:ind w:left="284" w:hanging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</w:t>
            </w:r>
            <w:r w:rsidR="0086643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  <w:r w:rsidR="00A733B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г. 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100000,00 </w:t>
            </w:r>
            <w:r w:rsidR="00722C11"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722C11" w:rsidRPr="00AF5BF9" w:rsidRDefault="00256E06" w:rsidP="00866435">
            <w:pPr>
              <w:suppressAutoHyphens/>
              <w:spacing w:after="0" w:line="100" w:lineRule="atLeast"/>
              <w:ind w:left="284" w:hanging="284"/>
              <w:jc w:val="both"/>
              <w:rPr>
                <w:rFonts w:ascii="Calibri" w:eastAsia="SimSun" w:hAnsi="Calibri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</w:t>
            </w:r>
            <w:r w:rsidR="0086643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  <w:r w:rsidR="00A733B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г. 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100000,00 </w:t>
            </w:r>
            <w:r w:rsidR="00722C11"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рублей</w:t>
            </w:r>
          </w:p>
        </w:tc>
      </w:tr>
      <w:tr w:rsidR="00722C11" w:rsidRPr="00AF5BF9" w:rsidTr="00B4475B">
        <w:trPr>
          <w:trHeight w:val="254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7B594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C11" w:rsidRPr="00AF5BF9" w:rsidRDefault="00722C11" w:rsidP="00B4475B">
            <w:pPr>
              <w:suppressAutoHyphens/>
              <w:spacing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1.Снижение показателей энергоемкости и энергопотребления;</w:t>
            </w:r>
          </w:p>
          <w:p w:rsidR="00722C11" w:rsidRPr="00AF5BF9" w:rsidRDefault="00722C11" w:rsidP="00B4475B">
            <w:pPr>
              <w:suppressAutoHyphens/>
              <w:spacing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2.Повышение эффективности использования топлива и воды в секторе ЖКХ муниципального образования;</w:t>
            </w:r>
          </w:p>
          <w:p w:rsidR="00722C11" w:rsidRPr="00AF5BF9" w:rsidRDefault="00722C11" w:rsidP="00B4475B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AF5BF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3.Обеспечение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944AF5" w:rsidRDefault="00944AF5" w:rsidP="00722C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P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Default="00944AF5" w:rsidP="00944AF5">
      <w:pPr>
        <w:rPr>
          <w:rFonts w:ascii="Times New Roman" w:hAnsi="Times New Roman" w:cs="Times New Roman"/>
          <w:sz w:val="28"/>
          <w:szCs w:val="28"/>
        </w:rPr>
      </w:pPr>
    </w:p>
    <w:p w:rsidR="00944AF5" w:rsidRDefault="00944AF5" w:rsidP="00944AF5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2C11" w:rsidRPr="00944AF5" w:rsidRDefault="00722C11" w:rsidP="00944AF5">
      <w:pPr>
        <w:rPr>
          <w:rFonts w:ascii="Times New Roman" w:hAnsi="Times New Roman" w:cs="Times New Roman"/>
          <w:sz w:val="28"/>
          <w:szCs w:val="28"/>
        </w:rPr>
        <w:sectPr w:rsidR="00722C11" w:rsidRPr="00944AF5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C02C43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F8177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4C27FE" w:rsidRDefault="00F8177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4C27FE" w:rsidRDefault="00F8177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87DFE" w:rsidTr="001D6A55">
        <w:tc>
          <w:tcPr>
            <w:tcW w:w="1242" w:type="dxa"/>
          </w:tcPr>
          <w:p w:rsidR="00787DFE" w:rsidRPr="006635BF" w:rsidRDefault="00787D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7DFE" w:rsidRPr="00D926AE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87DFE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7DFE" w:rsidTr="001D6A55">
        <w:tc>
          <w:tcPr>
            <w:tcW w:w="1242" w:type="dxa"/>
          </w:tcPr>
          <w:p w:rsidR="00787DFE" w:rsidRPr="006635BF" w:rsidRDefault="00787D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7DFE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87DFE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87DFE" w:rsidRDefault="00787DFE" w:rsidP="00787DFE">
            <w:pPr>
              <w:jc w:val="center"/>
            </w:pPr>
            <w:r w:rsidRPr="00DD37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2D7356" w:rsidRDefault="00D403E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2D7356" w:rsidRDefault="00F8177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3FBD" w:rsidTr="00F8177B">
        <w:trPr>
          <w:trHeight w:val="1080"/>
        </w:trPr>
        <w:tc>
          <w:tcPr>
            <w:tcW w:w="1242" w:type="dxa"/>
          </w:tcPr>
          <w:p w:rsidR="00373FBD" w:rsidRPr="006635BF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8177B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373FBD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373FBD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373FBD" w:rsidRDefault="00787D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8177B" w:rsidTr="001D6A55">
        <w:trPr>
          <w:trHeight w:val="390"/>
        </w:trPr>
        <w:tc>
          <w:tcPr>
            <w:tcW w:w="1242" w:type="dxa"/>
          </w:tcPr>
          <w:p w:rsidR="00F8177B" w:rsidRPr="006635BF" w:rsidRDefault="00F8177B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8177B" w:rsidRDefault="00F8177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энергосберегающего оборудования, установка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светильников в системе уличного освещения, реконструкция и ремонт светильников уличного освещения, приобретение энергосберегающих ламп и оборудования</w:t>
            </w:r>
          </w:p>
        </w:tc>
        <w:tc>
          <w:tcPr>
            <w:tcW w:w="2152" w:type="dxa"/>
          </w:tcPr>
          <w:p w:rsidR="00F8177B" w:rsidRDefault="007C26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сельсовета</w:t>
            </w:r>
          </w:p>
        </w:tc>
        <w:tc>
          <w:tcPr>
            <w:tcW w:w="1643" w:type="dxa"/>
          </w:tcPr>
          <w:p w:rsidR="00F8177B" w:rsidRDefault="007C26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43" w:type="dxa"/>
          </w:tcPr>
          <w:p w:rsidR="00F8177B" w:rsidRDefault="007C26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43" w:type="dxa"/>
          </w:tcPr>
          <w:p w:rsidR="00F8177B" w:rsidRDefault="007C26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43" w:type="dxa"/>
          </w:tcPr>
          <w:p w:rsidR="00F8177B" w:rsidRDefault="007C26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572" w:type="dxa"/>
            <w:gridSpan w:val="4"/>
          </w:tcPr>
          <w:p w:rsidR="00373FBD" w:rsidRDefault="00EE2AE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D7356" w:rsidRDefault="00844DEF" w:rsidP="00844D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3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10</w:t>
      </w:r>
      <w:r w:rsidR="002D7356">
        <w:rPr>
          <w:rFonts w:ascii="Times New Roman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</w:t>
      </w:r>
      <w:proofErr w:type="gramStart"/>
      <w:r w:rsidR="002D7356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2D7356">
        <w:rPr>
          <w:rFonts w:ascii="Times New Roman" w:hAnsi="Times New Roman" w:cs="Times New Roman"/>
          <w:sz w:val="28"/>
          <w:szCs w:val="28"/>
        </w:rPr>
        <w:t xml:space="preserve">ограмме </w:t>
      </w:r>
      <w:proofErr w:type="spellStart"/>
      <w:r w:rsidR="00C02C43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EE2AE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2D7356" w:rsidRDefault="00EE2AE6" w:rsidP="008664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2D7356" w:rsidRDefault="00EE2AE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Tr="00C849DC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Tr="00D90F6C">
        <w:tc>
          <w:tcPr>
            <w:tcW w:w="14786" w:type="dxa"/>
            <w:gridSpan w:val="7"/>
          </w:tcPr>
          <w:p w:rsidR="00602A5E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proofErr w:type="spellStart"/>
      <w:r w:rsidR="00C02C43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7B24E5" w:rsidRDefault="003C440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7B24E5" w:rsidRDefault="003C440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7B24E5" w:rsidRDefault="003C440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64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Tr="008E3E52">
        <w:tc>
          <w:tcPr>
            <w:tcW w:w="14786" w:type="dxa"/>
            <w:gridSpan w:val="7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Tr="008E3E52">
        <w:tc>
          <w:tcPr>
            <w:tcW w:w="1242" w:type="dxa"/>
          </w:tcPr>
          <w:p w:rsidR="007B24E5" w:rsidRPr="006635BF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приобретаемой по приборам учета,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7356" w:rsidTr="008E3E52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4F047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Default="000B0D4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0,846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643" w:type="dxa"/>
          </w:tcPr>
          <w:p w:rsidR="00D404F5" w:rsidRDefault="000B0D4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8E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Tr="00C85218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0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B24E5" w:rsidRDefault="003C440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0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7B24E5" w:rsidRDefault="003C440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04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7B24E5" w:rsidRDefault="003C440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04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потребления электрической энергии </w:t>
            </w: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учреждениями</w:t>
            </w:r>
            <w:r w:rsidRPr="00163C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потребления электрической </w:t>
            </w: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энергии учреждениями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зданий и помещений </w:t>
            </w: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учреждений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43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F1FC0" w:rsidRPr="00163C8C" w:rsidTr="0020727B">
        <w:trPr>
          <w:trHeight w:val="1095"/>
        </w:trPr>
        <w:tc>
          <w:tcPr>
            <w:tcW w:w="1242" w:type="dxa"/>
          </w:tcPr>
          <w:p w:rsidR="003F1FC0" w:rsidRPr="006635BF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559" w:type="dxa"/>
          </w:tcPr>
          <w:p w:rsidR="003F1FC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1695" w:type="dxa"/>
          </w:tcPr>
          <w:p w:rsidR="003F1FC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3F1FC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BC163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559" w:type="dxa"/>
          </w:tcPr>
          <w:p w:rsidR="00BC163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1695" w:type="dxa"/>
          </w:tcPr>
          <w:p w:rsidR="00BC163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BC1630" w:rsidRPr="00797A69" w:rsidRDefault="00797A6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BC1630" w:rsidRPr="00D176B1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4B">
              <w:rPr>
                <w:rFonts w:ascii="Times New Roman" w:hAnsi="Times New Roman" w:cs="Times New Roman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,926</w:t>
            </w:r>
          </w:p>
        </w:tc>
        <w:tc>
          <w:tcPr>
            <w:tcW w:w="1643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BE">
              <w:rPr>
                <w:rFonts w:ascii="Times New Roman" w:hAnsi="Times New Roman" w:cs="Times New Roman"/>
                <w:sz w:val="28"/>
                <w:szCs w:val="28"/>
              </w:rPr>
              <w:t>,122</w:t>
            </w:r>
          </w:p>
        </w:tc>
      </w:tr>
      <w:tr w:rsidR="00BC1630" w:rsidTr="00B77D6D">
        <w:trPr>
          <w:trHeight w:val="265"/>
        </w:trPr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10540D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43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</w:tr>
    </w:tbl>
    <w:p w:rsidR="00DA434C" w:rsidRDefault="00DA434C" w:rsidP="00844D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7DBB" w:rsidRP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9D7DBB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Значения показателей</w:t>
            </w:r>
          </w:p>
        </w:tc>
      </w:tr>
      <w:tr w:rsidR="009D7DBB" w:rsidRPr="009D7DBB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69409E" w:rsidRDefault="0069409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69409E" w:rsidRDefault="0069409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69409E" w:rsidRDefault="0069409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</w:tr>
      <w:tr w:rsidR="009D7DBB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8</w:t>
            </w:r>
          </w:p>
        </w:tc>
      </w:tr>
      <w:tr w:rsidR="00F75853" w:rsidRPr="009D7DBB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потребляемой муниципальными </w:t>
            </w:r>
            <w:r w:rsidRPr="0079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учреждениями </w:t>
            </w:r>
            <w:r w:rsidRPr="009D7DBB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электрической энергии</w:t>
            </w: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, приобретаемой по приборам учета, в общем объеме потребляемой электрической энергии </w:t>
            </w:r>
            <w:r w:rsidRPr="00797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муниципальными учреждениями</w:t>
            </w:r>
            <w:r w:rsidRPr="006940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4F047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E752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E75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E45E83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67"/>
        <w:gridCol w:w="4268"/>
        <w:gridCol w:w="1938"/>
        <w:gridCol w:w="1747"/>
        <w:gridCol w:w="1443"/>
        <w:gridCol w:w="1650"/>
        <w:gridCol w:w="1595"/>
        <w:gridCol w:w="1595"/>
      </w:tblGrid>
      <w:tr w:rsidR="009D7DBB" w:rsidRPr="009D7DBB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D7DBB" w:rsidRPr="009D7DBB" w:rsidTr="00F5327C">
        <w:trPr>
          <w:trHeight w:val="238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Последствия </w:t>
            </w: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нереализации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9D7DBB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9D7DB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6F0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EF51D7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</w:t>
            </w: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A55F2B" w:rsidRPr="009D7DBB" w:rsidTr="007D2EA8">
        <w:trPr>
          <w:trHeight w:val="1215"/>
        </w:trPr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</w:t>
            </w:r>
            <w:proofErr w:type="gramEnd"/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D2EA8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2EA8" w:rsidRPr="009D7DBB" w:rsidTr="007D2EA8"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EA8" w:rsidRPr="00743A71" w:rsidRDefault="007D2E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EA8" w:rsidRPr="007D2EA8" w:rsidRDefault="007D2EA8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EA8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энергосберегающего оборудования, установка новых светильников в системе уличного освещения, реконструкция и ремонт светильников уличного освещения, приобретение энергосберегающих ламп и оборудования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EA8" w:rsidRPr="00743A71" w:rsidRDefault="007D2E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D2EA8" w:rsidRPr="00743A71" w:rsidRDefault="007D2E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D2EA8" w:rsidRPr="00743A71" w:rsidRDefault="007D2E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D2EA8" w:rsidRDefault="007D2EA8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электрической энергии</w:t>
            </w:r>
          </w:p>
          <w:p w:rsidR="007D2EA8" w:rsidRDefault="007D2EA8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D2EA8" w:rsidRPr="00743A71" w:rsidRDefault="007D2E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D2EA8" w:rsidRPr="00743A71" w:rsidRDefault="007D2E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023D8" w:rsidRDefault="00E023D8" w:rsidP="00E023D8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E023D8" w:rsidP="00E023D8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9D7DBB" w:rsidRPr="009D7DBB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C02C43" w:rsidRDefault="00B51427" w:rsidP="00D958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4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C02C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02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C02C43" w:rsidRPr="00C02C43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E75EEE" w:rsidRPr="00C0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43" w:rsidRPr="00C02C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B51427" w:rsidP="00D958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4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6F0434" w:rsidP="00D958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(26</w:t>
            </w:r>
            <w:r w:rsidR="007303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51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8763D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D7DBB" w:rsidRPr="009D7DBB" w:rsidRDefault="008763D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D7DBB" w:rsidRPr="009D7DBB" w:rsidRDefault="008763D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7DBB" w:rsidRPr="009D7DBB" w:rsidRDefault="008763D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7" w:type="dxa"/>
            <w:vAlign w:val="center"/>
          </w:tcPr>
          <w:p w:rsidR="009D7DBB" w:rsidRPr="009D7DBB" w:rsidRDefault="008763D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D9588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3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441CD" w:rsidRPr="006441CD" w:rsidRDefault="008763D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58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6441CD" w:rsidRPr="006441CD" w:rsidRDefault="008763D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58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D9588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3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16B0A" w:rsidRPr="006441CD" w:rsidRDefault="008763D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58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316B0A" w:rsidRPr="006441CD" w:rsidRDefault="008763D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58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EB7" w:rsidRDefault="00001EB7" w:rsidP="00001EB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001EB7" w:rsidP="00001EB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9D7DBB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9D7DBB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9D7DBB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9D7DBB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</w:tcPr>
          <w:p w:rsidR="009D7DBB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BF124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0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AE406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1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AE406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1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BF124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0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AE406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1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AE406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1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BF1248" w:rsidRDefault="00696F18" w:rsidP="00BF12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F63CE" w:rsidRPr="00BF1248">
              <w:rPr>
                <w:rFonts w:ascii="Times New Roman" w:hAnsi="Times New Roman" w:cs="Times New Roman"/>
              </w:rPr>
              <w:t>Мониторинг сетей электрического освещения, приборов учета и электрооборудования</w:t>
            </w:r>
            <w:r w:rsidRPr="00BF1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AE406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6F18" w:rsidRPr="006441CD" w:rsidRDefault="00BF124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696F18" w:rsidRPr="006441CD" w:rsidRDefault="00BF124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AE406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85B2E" w:rsidRPr="006441CD" w:rsidRDefault="00BF124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85B2E" w:rsidRPr="006441CD" w:rsidRDefault="00BF124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BD14B1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BD14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14B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BD14B1">
              <w:rPr>
                <w:rFonts w:ascii="Times New Roman" w:hAnsi="Times New Roman" w:cs="Times New Roman"/>
              </w:rPr>
              <w:t>Мониторинг сетей водоснабжения, приборов учета и насосного оборудования</w:t>
            </w:r>
            <w:r w:rsidRPr="00BD14B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7032E3" w:rsidRPr="009D7DBB" w:rsidRDefault="00BF124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</w:tcPr>
          <w:p w:rsidR="007032E3" w:rsidRPr="009D7DBB" w:rsidRDefault="00BF124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066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Обучение по подготовке</w:t>
            </w:r>
            <w:proofErr w:type="gramEnd"/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</w:tcPr>
          <w:p w:rsidR="007032E3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32E3" w:rsidRPr="009D7DBB" w:rsidTr="00AE4066">
        <w:trPr>
          <w:trHeight w:val="240"/>
        </w:trPr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066" w:rsidRPr="009D7DBB" w:rsidTr="00AE4066">
        <w:trPr>
          <w:trHeight w:val="206"/>
        </w:trPr>
        <w:tc>
          <w:tcPr>
            <w:tcW w:w="2629" w:type="dxa"/>
            <w:vMerge w:val="restart"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4066">
              <w:rPr>
                <w:rFonts w:ascii="Times New Roman" w:hAnsi="Times New Roman" w:cs="Times New Roman"/>
              </w:rPr>
              <w:t xml:space="preserve">Внедрение энергосберегающего оборудования, установка новых светильников в системе уличного освещения, реконструкция и ремонт светильников уличного освещения, приобретение </w:t>
            </w:r>
            <w:r w:rsidRPr="00AE4066">
              <w:rPr>
                <w:rFonts w:ascii="Times New Roman" w:hAnsi="Times New Roman" w:cs="Times New Roman"/>
              </w:rPr>
              <w:lastRenderedPageBreak/>
              <w:t>энергосберегающих ламп и оборудования</w:t>
            </w:r>
          </w:p>
        </w:tc>
        <w:tc>
          <w:tcPr>
            <w:tcW w:w="3119" w:type="dxa"/>
            <w:vMerge w:val="restart"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всего</w:t>
            </w: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E4066" w:rsidRPr="009D7DBB" w:rsidTr="00AE4066">
        <w:trPr>
          <w:trHeight w:val="435"/>
        </w:trPr>
        <w:tc>
          <w:tcPr>
            <w:tcW w:w="2629" w:type="dxa"/>
            <w:vMerge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066" w:rsidRPr="009D7DBB" w:rsidTr="00AE4066">
        <w:trPr>
          <w:trHeight w:val="405"/>
        </w:trPr>
        <w:tc>
          <w:tcPr>
            <w:tcW w:w="2629" w:type="dxa"/>
            <w:vMerge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066" w:rsidRPr="009D7DBB" w:rsidTr="00AE4066">
        <w:trPr>
          <w:trHeight w:val="390"/>
        </w:trPr>
        <w:tc>
          <w:tcPr>
            <w:tcW w:w="2629" w:type="dxa"/>
            <w:vMerge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066" w:rsidRPr="009D7DBB" w:rsidTr="00AE4066">
        <w:trPr>
          <w:trHeight w:val="570"/>
        </w:trPr>
        <w:tc>
          <w:tcPr>
            <w:tcW w:w="2629" w:type="dxa"/>
            <w:vMerge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</w:t>
            </w: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E4066" w:rsidRPr="009D7DBB" w:rsidTr="00AE4066">
        <w:trPr>
          <w:trHeight w:val="300"/>
        </w:trPr>
        <w:tc>
          <w:tcPr>
            <w:tcW w:w="2629" w:type="dxa"/>
            <w:vMerge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066" w:rsidRPr="009D7DBB" w:rsidTr="00D90F6C">
        <w:trPr>
          <w:trHeight w:val="1500"/>
        </w:trPr>
        <w:tc>
          <w:tcPr>
            <w:tcW w:w="2629" w:type="dxa"/>
            <w:vMerge/>
          </w:tcPr>
          <w:p w:rsidR="00AE4066" w:rsidRPr="00AE4066" w:rsidRDefault="00AE4066" w:rsidP="0095293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4066" w:rsidRPr="009D7DBB" w:rsidRDefault="00AE4066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E4066" w:rsidRPr="009D7DBB" w:rsidRDefault="00AE4066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EB7" w:rsidRDefault="00001EB7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EB7" w:rsidRDefault="00001EB7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EB7" w:rsidRDefault="00001EB7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EB7" w:rsidRDefault="00001EB7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EB7" w:rsidRDefault="00001EB7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D7DBB" w:rsidRPr="009D7DBB" w:rsidTr="00D90F6C">
        <w:tc>
          <w:tcPr>
            <w:tcW w:w="704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9D7DBB" w:rsidRDefault="009F07C8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</w:tcPr>
          <w:p w:rsidR="009D7DBB" w:rsidRPr="009D7DBB" w:rsidRDefault="00B1700A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7" w:type="dxa"/>
          </w:tcPr>
          <w:p w:rsidR="009D7DBB" w:rsidRPr="009D7DBB" w:rsidRDefault="00B1700A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33A16" w:rsidRPr="009D7DBB" w:rsidTr="00D90F6C">
        <w:tc>
          <w:tcPr>
            <w:tcW w:w="704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07C8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</w:t>
            </w:r>
            <w:proofErr w:type="gramEnd"/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Default="00833A16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</w:tcPr>
          <w:p w:rsidR="00833A16" w:rsidRDefault="00833A16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7C8" w:rsidRPr="009D7DBB" w:rsidTr="00001EB7">
        <w:trPr>
          <w:trHeight w:val="1200"/>
        </w:trPr>
        <w:tc>
          <w:tcPr>
            <w:tcW w:w="704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001EB7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9D7DBB" w:rsidRDefault="009F07C8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</w:tcPr>
          <w:p w:rsidR="009F07C8" w:rsidRPr="009D7DBB" w:rsidRDefault="009F07C8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7" w:type="dxa"/>
          </w:tcPr>
          <w:p w:rsidR="009F07C8" w:rsidRPr="009D7DBB" w:rsidRDefault="009F07C8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1EB7" w:rsidRPr="009D7DBB" w:rsidTr="00D90F6C">
        <w:trPr>
          <w:trHeight w:val="285"/>
        </w:trPr>
        <w:tc>
          <w:tcPr>
            <w:tcW w:w="704" w:type="dxa"/>
          </w:tcPr>
          <w:p w:rsidR="00001EB7" w:rsidRDefault="00001EB7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3" w:type="dxa"/>
          </w:tcPr>
          <w:p w:rsidR="00001EB7" w:rsidRPr="00001EB7" w:rsidRDefault="00001EB7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B7">
              <w:rPr>
                <w:rFonts w:ascii="Times New Roman" w:hAnsi="Times New Roman" w:cs="Times New Roman"/>
                <w:sz w:val="28"/>
                <w:szCs w:val="28"/>
              </w:rPr>
              <w:t>Внедрение энергосберегающего оборудования, установка новых светильников в системе уличного освещения, реконструкция и ремонт светильников уличного освещения, приобретение энергосберегающих ламп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</w:t>
            </w:r>
          </w:p>
        </w:tc>
        <w:tc>
          <w:tcPr>
            <w:tcW w:w="2427" w:type="dxa"/>
          </w:tcPr>
          <w:p w:rsidR="00001EB7" w:rsidRDefault="00001EB7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001EB7" w:rsidRDefault="00001EB7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</w:tcPr>
          <w:p w:rsidR="00001EB7" w:rsidRDefault="00001EB7" w:rsidP="006F04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</w:t>
            </w:r>
            <w:r w:rsidR="006F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7" w:type="dxa"/>
          </w:tcPr>
          <w:p w:rsidR="00001EB7" w:rsidRDefault="006F0434" w:rsidP="003A25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31.12.2027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E0" w:rsidRDefault="00BC07E0" w:rsidP="000A14C2">
      <w:pPr>
        <w:spacing w:after="0" w:line="240" w:lineRule="auto"/>
      </w:pPr>
      <w:r>
        <w:separator/>
      </w:r>
    </w:p>
  </w:endnote>
  <w:endnote w:type="continuationSeparator" w:id="0">
    <w:p w:rsidR="00BC07E0" w:rsidRDefault="00BC07E0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4" w:rsidRDefault="004F0474">
    <w:pPr>
      <w:pStyle w:val="aa"/>
    </w:pPr>
    <w:fldSimple w:instr=" PAGE ">
      <w:r w:rsidR="009E4FB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4" w:rsidRDefault="009E4FB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9E4FB4" w:rsidRDefault="004F0474">
        <w:pPr>
          <w:pStyle w:val="aa"/>
          <w:jc w:val="center"/>
        </w:pPr>
        <w:fldSimple w:instr="PAGE   \* MERGEFORMAT">
          <w:r w:rsidR="007E7FE0">
            <w:rPr>
              <w:noProof/>
            </w:rPr>
            <w:t>34</w:t>
          </w:r>
        </w:fldSimple>
      </w:p>
    </w:sdtContent>
  </w:sdt>
  <w:p w:rsidR="009E4FB4" w:rsidRDefault="009E4F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E0" w:rsidRDefault="00BC07E0" w:rsidP="000A14C2">
      <w:pPr>
        <w:spacing w:after="0" w:line="240" w:lineRule="auto"/>
      </w:pPr>
      <w:r>
        <w:separator/>
      </w:r>
    </w:p>
  </w:footnote>
  <w:footnote w:type="continuationSeparator" w:id="0">
    <w:p w:rsidR="00BC07E0" w:rsidRDefault="00BC07E0" w:rsidP="000A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4" w:rsidRDefault="009E4F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3508"/>
    <w:multiLevelType w:val="multilevel"/>
    <w:tmpl w:val="81CA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EC3395"/>
    <w:multiLevelType w:val="multilevel"/>
    <w:tmpl w:val="3AF0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4"/>
  </w:num>
  <w:num w:numId="5">
    <w:abstractNumId w:val="13"/>
  </w:num>
  <w:num w:numId="6">
    <w:abstractNumId w:val="31"/>
  </w:num>
  <w:num w:numId="7">
    <w:abstractNumId w:val="32"/>
  </w:num>
  <w:num w:numId="8">
    <w:abstractNumId w:val="5"/>
  </w:num>
  <w:num w:numId="9">
    <w:abstractNumId w:val="20"/>
  </w:num>
  <w:num w:numId="10">
    <w:abstractNumId w:val="28"/>
  </w:num>
  <w:num w:numId="11">
    <w:abstractNumId w:val="33"/>
  </w:num>
  <w:num w:numId="12">
    <w:abstractNumId w:val="21"/>
  </w:num>
  <w:num w:numId="13">
    <w:abstractNumId w:val="0"/>
  </w:num>
  <w:num w:numId="14">
    <w:abstractNumId w:val="7"/>
  </w:num>
  <w:num w:numId="15">
    <w:abstractNumId w:val="9"/>
  </w:num>
  <w:num w:numId="16">
    <w:abstractNumId w:val="29"/>
  </w:num>
  <w:num w:numId="17">
    <w:abstractNumId w:val="24"/>
  </w:num>
  <w:num w:numId="18">
    <w:abstractNumId w:val="2"/>
  </w:num>
  <w:num w:numId="19">
    <w:abstractNumId w:val="27"/>
  </w:num>
  <w:num w:numId="20">
    <w:abstractNumId w:val="12"/>
  </w:num>
  <w:num w:numId="21">
    <w:abstractNumId w:val="23"/>
  </w:num>
  <w:num w:numId="22">
    <w:abstractNumId w:val="10"/>
  </w:num>
  <w:num w:numId="23">
    <w:abstractNumId w:val="1"/>
  </w:num>
  <w:num w:numId="24">
    <w:abstractNumId w:val="35"/>
  </w:num>
  <w:num w:numId="25">
    <w:abstractNumId w:val="17"/>
  </w:num>
  <w:num w:numId="26">
    <w:abstractNumId w:val="16"/>
  </w:num>
  <w:num w:numId="27">
    <w:abstractNumId w:val="6"/>
  </w:num>
  <w:num w:numId="28">
    <w:abstractNumId w:val="36"/>
  </w:num>
  <w:num w:numId="29">
    <w:abstractNumId w:val="30"/>
  </w:num>
  <w:num w:numId="30">
    <w:abstractNumId w:val="18"/>
  </w:num>
  <w:num w:numId="31">
    <w:abstractNumId w:val="11"/>
  </w:num>
  <w:num w:numId="32">
    <w:abstractNumId w:val="8"/>
  </w:num>
  <w:num w:numId="33">
    <w:abstractNumId w:val="25"/>
  </w:num>
  <w:num w:numId="34">
    <w:abstractNumId w:val="14"/>
  </w:num>
  <w:num w:numId="35">
    <w:abstractNumId w:val="15"/>
  </w:num>
  <w:num w:numId="36">
    <w:abstractNumId w:val="3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6B"/>
    <w:rsid w:val="00001EB7"/>
    <w:rsid w:val="00004FC8"/>
    <w:rsid w:val="00011F2D"/>
    <w:rsid w:val="0001285D"/>
    <w:rsid w:val="000210F9"/>
    <w:rsid w:val="00026BDE"/>
    <w:rsid w:val="00031642"/>
    <w:rsid w:val="0003358C"/>
    <w:rsid w:val="000347E9"/>
    <w:rsid w:val="0004110E"/>
    <w:rsid w:val="00043397"/>
    <w:rsid w:val="00044272"/>
    <w:rsid w:val="0004621D"/>
    <w:rsid w:val="0005193C"/>
    <w:rsid w:val="00055EF9"/>
    <w:rsid w:val="00060AB2"/>
    <w:rsid w:val="00061613"/>
    <w:rsid w:val="00064EAC"/>
    <w:rsid w:val="00070654"/>
    <w:rsid w:val="00076EDA"/>
    <w:rsid w:val="000800C1"/>
    <w:rsid w:val="00082221"/>
    <w:rsid w:val="0008565C"/>
    <w:rsid w:val="000911C6"/>
    <w:rsid w:val="000954B1"/>
    <w:rsid w:val="000A14C2"/>
    <w:rsid w:val="000A60E3"/>
    <w:rsid w:val="000A6AE4"/>
    <w:rsid w:val="000B0D43"/>
    <w:rsid w:val="000B5A97"/>
    <w:rsid w:val="000B7523"/>
    <w:rsid w:val="000C3E7F"/>
    <w:rsid w:val="000C4B29"/>
    <w:rsid w:val="000C75B7"/>
    <w:rsid w:val="000D4409"/>
    <w:rsid w:val="000E0E76"/>
    <w:rsid w:val="000F1004"/>
    <w:rsid w:val="000F26CE"/>
    <w:rsid w:val="000F3B46"/>
    <w:rsid w:val="000F3CBD"/>
    <w:rsid w:val="000F49D3"/>
    <w:rsid w:val="0010540D"/>
    <w:rsid w:val="00106E0B"/>
    <w:rsid w:val="001106DF"/>
    <w:rsid w:val="00111B29"/>
    <w:rsid w:val="00114DE7"/>
    <w:rsid w:val="00120D4C"/>
    <w:rsid w:val="00124EB1"/>
    <w:rsid w:val="00127BB6"/>
    <w:rsid w:val="001308CC"/>
    <w:rsid w:val="0013107E"/>
    <w:rsid w:val="001323DD"/>
    <w:rsid w:val="00136C47"/>
    <w:rsid w:val="00137E96"/>
    <w:rsid w:val="0015597E"/>
    <w:rsid w:val="00155B61"/>
    <w:rsid w:val="0016370E"/>
    <w:rsid w:val="00163C8C"/>
    <w:rsid w:val="00167ABF"/>
    <w:rsid w:val="001709BE"/>
    <w:rsid w:val="00171F83"/>
    <w:rsid w:val="00172DD8"/>
    <w:rsid w:val="001758DE"/>
    <w:rsid w:val="001836F2"/>
    <w:rsid w:val="001961DE"/>
    <w:rsid w:val="001A138E"/>
    <w:rsid w:val="001A6275"/>
    <w:rsid w:val="001A6508"/>
    <w:rsid w:val="001B374B"/>
    <w:rsid w:val="001B4545"/>
    <w:rsid w:val="001C0A29"/>
    <w:rsid w:val="001C3522"/>
    <w:rsid w:val="001C3B17"/>
    <w:rsid w:val="001C470C"/>
    <w:rsid w:val="001C4F05"/>
    <w:rsid w:val="001C7894"/>
    <w:rsid w:val="001D0650"/>
    <w:rsid w:val="001D2A6A"/>
    <w:rsid w:val="001D6A55"/>
    <w:rsid w:val="001D6D09"/>
    <w:rsid w:val="001F20AA"/>
    <w:rsid w:val="001F43FE"/>
    <w:rsid w:val="002057F4"/>
    <w:rsid w:val="00206C0B"/>
    <w:rsid w:val="0020727B"/>
    <w:rsid w:val="00207C6C"/>
    <w:rsid w:val="00207E54"/>
    <w:rsid w:val="00213565"/>
    <w:rsid w:val="002173CC"/>
    <w:rsid w:val="002201B9"/>
    <w:rsid w:val="002307DB"/>
    <w:rsid w:val="00242963"/>
    <w:rsid w:val="002450F3"/>
    <w:rsid w:val="00256E06"/>
    <w:rsid w:val="0026294C"/>
    <w:rsid w:val="002639D5"/>
    <w:rsid w:val="00265704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4D4B"/>
    <w:rsid w:val="002D6BA3"/>
    <w:rsid w:val="002D7356"/>
    <w:rsid w:val="002E2BE7"/>
    <w:rsid w:val="0030290D"/>
    <w:rsid w:val="00310827"/>
    <w:rsid w:val="00316B0A"/>
    <w:rsid w:val="003213E7"/>
    <w:rsid w:val="00323E1F"/>
    <w:rsid w:val="0033382D"/>
    <w:rsid w:val="00333918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E2A"/>
    <w:rsid w:val="00385B2E"/>
    <w:rsid w:val="00385E5A"/>
    <w:rsid w:val="00387D54"/>
    <w:rsid w:val="00391AE7"/>
    <w:rsid w:val="00392FE9"/>
    <w:rsid w:val="00395205"/>
    <w:rsid w:val="003A1575"/>
    <w:rsid w:val="003A256A"/>
    <w:rsid w:val="003A6D9C"/>
    <w:rsid w:val="003B44AB"/>
    <w:rsid w:val="003B5C34"/>
    <w:rsid w:val="003B6B44"/>
    <w:rsid w:val="003C4029"/>
    <w:rsid w:val="003C4404"/>
    <w:rsid w:val="003D2B24"/>
    <w:rsid w:val="003D45E1"/>
    <w:rsid w:val="003E02D3"/>
    <w:rsid w:val="003E3703"/>
    <w:rsid w:val="003E4064"/>
    <w:rsid w:val="003E4827"/>
    <w:rsid w:val="003F1754"/>
    <w:rsid w:val="003F1FC0"/>
    <w:rsid w:val="003F2041"/>
    <w:rsid w:val="003F4ED1"/>
    <w:rsid w:val="004024DD"/>
    <w:rsid w:val="00404CE8"/>
    <w:rsid w:val="004130DB"/>
    <w:rsid w:val="0041469F"/>
    <w:rsid w:val="004162AA"/>
    <w:rsid w:val="00417293"/>
    <w:rsid w:val="00427CFD"/>
    <w:rsid w:val="0044046B"/>
    <w:rsid w:val="00441652"/>
    <w:rsid w:val="00447468"/>
    <w:rsid w:val="00463D62"/>
    <w:rsid w:val="00473BCA"/>
    <w:rsid w:val="0048239A"/>
    <w:rsid w:val="00483DAF"/>
    <w:rsid w:val="00486E3F"/>
    <w:rsid w:val="00486F7F"/>
    <w:rsid w:val="00487429"/>
    <w:rsid w:val="004931E6"/>
    <w:rsid w:val="0049568C"/>
    <w:rsid w:val="004A56A1"/>
    <w:rsid w:val="004A7E78"/>
    <w:rsid w:val="004B1E23"/>
    <w:rsid w:val="004C0688"/>
    <w:rsid w:val="004C27FE"/>
    <w:rsid w:val="004C69F8"/>
    <w:rsid w:val="004D1B5A"/>
    <w:rsid w:val="004D4800"/>
    <w:rsid w:val="004D61F4"/>
    <w:rsid w:val="004E3A34"/>
    <w:rsid w:val="004F0474"/>
    <w:rsid w:val="004F08B0"/>
    <w:rsid w:val="0050096A"/>
    <w:rsid w:val="005011AB"/>
    <w:rsid w:val="005101BE"/>
    <w:rsid w:val="005104FC"/>
    <w:rsid w:val="00525799"/>
    <w:rsid w:val="005316BB"/>
    <w:rsid w:val="00531D53"/>
    <w:rsid w:val="00536FEF"/>
    <w:rsid w:val="00542506"/>
    <w:rsid w:val="00546370"/>
    <w:rsid w:val="0055552E"/>
    <w:rsid w:val="00570F66"/>
    <w:rsid w:val="00581488"/>
    <w:rsid w:val="00584D7D"/>
    <w:rsid w:val="005861AD"/>
    <w:rsid w:val="005873F5"/>
    <w:rsid w:val="00591217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D2CE2"/>
    <w:rsid w:val="005D7AD8"/>
    <w:rsid w:val="005E1A5D"/>
    <w:rsid w:val="005E512E"/>
    <w:rsid w:val="005F09FC"/>
    <w:rsid w:val="005F3062"/>
    <w:rsid w:val="005F60C9"/>
    <w:rsid w:val="00602A5E"/>
    <w:rsid w:val="0061276C"/>
    <w:rsid w:val="006134AA"/>
    <w:rsid w:val="006154A7"/>
    <w:rsid w:val="00616B55"/>
    <w:rsid w:val="00623B4F"/>
    <w:rsid w:val="006309F5"/>
    <w:rsid w:val="00631A81"/>
    <w:rsid w:val="006365CE"/>
    <w:rsid w:val="00636810"/>
    <w:rsid w:val="00636C0E"/>
    <w:rsid w:val="006441CD"/>
    <w:rsid w:val="00647690"/>
    <w:rsid w:val="006511C0"/>
    <w:rsid w:val="00656F69"/>
    <w:rsid w:val="00660BD1"/>
    <w:rsid w:val="00660C0B"/>
    <w:rsid w:val="00664171"/>
    <w:rsid w:val="00665CD8"/>
    <w:rsid w:val="006771B6"/>
    <w:rsid w:val="00677678"/>
    <w:rsid w:val="006811C5"/>
    <w:rsid w:val="0068720D"/>
    <w:rsid w:val="006874B1"/>
    <w:rsid w:val="00692118"/>
    <w:rsid w:val="0069409E"/>
    <w:rsid w:val="00696EB6"/>
    <w:rsid w:val="00696F18"/>
    <w:rsid w:val="006A1961"/>
    <w:rsid w:val="006A2C9F"/>
    <w:rsid w:val="006C1834"/>
    <w:rsid w:val="006C2B2F"/>
    <w:rsid w:val="006C6294"/>
    <w:rsid w:val="006D008D"/>
    <w:rsid w:val="006D0117"/>
    <w:rsid w:val="006D0C10"/>
    <w:rsid w:val="006D3D0C"/>
    <w:rsid w:val="006E4CBE"/>
    <w:rsid w:val="006F0434"/>
    <w:rsid w:val="006F1E7B"/>
    <w:rsid w:val="006F5107"/>
    <w:rsid w:val="006F6073"/>
    <w:rsid w:val="007032E3"/>
    <w:rsid w:val="007102BA"/>
    <w:rsid w:val="007160EA"/>
    <w:rsid w:val="00722C11"/>
    <w:rsid w:val="00725E4A"/>
    <w:rsid w:val="007261F0"/>
    <w:rsid w:val="00730340"/>
    <w:rsid w:val="007512B0"/>
    <w:rsid w:val="00760C3D"/>
    <w:rsid w:val="0076214D"/>
    <w:rsid w:val="00762EE5"/>
    <w:rsid w:val="00766271"/>
    <w:rsid w:val="0077168D"/>
    <w:rsid w:val="00774CC6"/>
    <w:rsid w:val="007828CD"/>
    <w:rsid w:val="00787DFE"/>
    <w:rsid w:val="0079439D"/>
    <w:rsid w:val="007952EC"/>
    <w:rsid w:val="00796FB7"/>
    <w:rsid w:val="00797A69"/>
    <w:rsid w:val="007A138C"/>
    <w:rsid w:val="007A1AB0"/>
    <w:rsid w:val="007A5352"/>
    <w:rsid w:val="007B0D0D"/>
    <w:rsid w:val="007B24E5"/>
    <w:rsid w:val="007B483E"/>
    <w:rsid w:val="007B4AD7"/>
    <w:rsid w:val="007B5941"/>
    <w:rsid w:val="007B62DC"/>
    <w:rsid w:val="007B6557"/>
    <w:rsid w:val="007B7DFD"/>
    <w:rsid w:val="007C2651"/>
    <w:rsid w:val="007C3AC7"/>
    <w:rsid w:val="007C4D0C"/>
    <w:rsid w:val="007D2EA8"/>
    <w:rsid w:val="007D694B"/>
    <w:rsid w:val="007D6A9A"/>
    <w:rsid w:val="007D7E68"/>
    <w:rsid w:val="007E40D7"/>
    <w:rsid w:val="007E4F89"/>
    <w:rsid w:val="007E7FE0"/>
    <w:rsid w:val="007F63CE"/>
    <w:rsid w:val="00802681"/>
    <w:rsid w:val="00802CB5"/>
    <w:rsid w:val="008063D6"/>
    <w:rsid w:val="00807C85"/>
    <w:rsid w:val="0081107F"/>
    <w:rsid w:val="0081117D"/>
    <w:rsid w:val="0081522F"/>
    <w:rsid w:val="00816F0F"/>
    <w:rsid w:val="0082150D"/>
    <w:rsid w:val="00833A16"/>
    <w:rsid w:val="00837C78"/>
    <w:rsid w:val="00837F3A"/>
    <w:rsid w:val="00842DBB"/>
    <w:rsid w:val="008437BA"/>
    <w:rsid w:val="00844DEF"/>
    <w:rsid w:val="00845A3B"/>
    <w:rsid w:val="00851FBD"/>
    <w:rsid w:val="008522FD"/>
    <w:rsid w:val="0086031C"/>
    <w:rsid w:val="00861206"/>
    <w:rsid w:val="00866435"/>
    <w:rsid w:val="0086681E"/>
    <w:rsid w:val="0087026E"/>
    <w:rsid w:val="0087087D"/>
    <w:rsid w:val="008763D3"/>
    <w:rsid w:val="0088354A"/>
    <w:rsid w:val="00885C90"/>
    <w:rsid w:val="00890766"/>
    <w:rsid w:val="008931C4"/>
    <w:rsid w:val="008944E8"/>
    <w:rsid w:val="008A4355"/>
    <w:rsid w:val="008A55DE"/>
    <w:rsid w:val="008A7BDB"/>
    <w:rsid w:val="008B4EA3"/>
    <w:rsid w:val="008D32FB"/>
    <w:rsid w:val="008D3D7C"/>
    <w:rsid w:val="008E3E52"/>
    <w:rsid w:val="008E7259"/>
    <w:rsid w:val="008F022A"/>
    <w:rsid w:val="008F1087"/>
    <w:rsid w:val="00901A81"/>
    <w:rsid w:val="00907571"/>
    <w:rsid w:val="009171AC"/>
    <w:rsid w:val="00921DA4"/>
    <w:rsid w:val="00930608"/>
    <w:rsid w:val="00930838"/>
    <w:rsid w:val="00930F84"/>
    <w:rsid w:val="0094213C"/>
    <w:rsid w:val="0094292C"/>
    <w:rsid w:val="009435BC"/>
    <w:rsid w:val="009435CE"/>
    <w:rsid w:val="00944AF5"/>
    <w:rsid w:val="009457D8"/>
    <w:rsid w:val="00946A9C"/>
    <w:rsid w:val="00951A25"/>
    <w:rsid w:val="0095293D"/>
    <w:rsid w:val="00952A41"/>
    <w:rsid w:val="0095691A"/>
    <w:rsid w:val="0096250E"/>
    <w:rsid w:val="0097293F"/>
    <w:rsid w:val="00974E32"/>
    <w:rsid w:val="0097547F"/>
    <w:rsid w:val="00984ADE"/>
    <w:rsid w:val="009858EC"/>
    <w:rsid w:val="00985B27"/>
    <w:rsid w:val="0099135D"/>
    <w:rsid w:val="00996539"/>
    <w:rsid w:val="009A5D7A"/>
    <w:rsid w:val="009D2160"/>
    <w:rsid w:val="009D49EA"/>
    <w:rsid w:val="009D6948"/>
    <w:rsid w:val="009D7DBB"/>
    <w:rsid w:val="009E4FB4"/>
    <w:rsid w:val="009F07C8"/>
    <w:rsid w:val="00A029BF"/>
    <w:rsid w:val="00A10B29"/>
    <w:rsid w:val="00A143AC"/>
    <w:rsid w:val="00A223F4"/>
    <w:rsid w:val="00A2468A"/>
    <w:rsid w:val="00A256AA"/>
    <w:rsid w:val="00A32EEE"/>
    <w:rsid w:val="00A3358D"/>
    <w:rsid w:val="00A35A63"/>
    <w:rsid w:val="00A37345"/>
    <w:rsid w:val="00A5223A"/>
    <w:rsid w:val="00A534F8"/>
    <w:rsid w:val="00A55DB7"/>
    <w:rsid w:val="00A55F2B"/>
    <w:rsid w:val="00A561C0"/>
    <w:rsid w:val="00A617FB"/>
    <w:rsid w:val="00A733BD"/>
    <w:rsid w:val="00A777BF"/>
    <w:rsid w:val="00A81055"/>
    <w:rsid w:val="00A83DA5"/>
    <w:rsid w:val="00A84A33"/>
    <w:rsid w:val="00A85FD3"/>
    <w:rsid w:val="00A87CD6"/>
    <w:rsid w:val="00A96811"/>
    <w:rsid w:val="00AA222E"/>
    <w:rsid w:val="00AB5ADF"/>
    <w:rsid w:val="00AD3CD4"/>
    <w:rsid w:val="00AE2B52"/>
    <w:rsid w:val="00AE4066"/>
    <w:rsid w:val="00AE5AB3"/>
    <w:rsid w:val="00AF10C0"/>
    <w:rsid w:val="00AF3DA8"/>
    <w:rsid w:val="00AF5445"/>
    <w:rsid w:val="00B04BFF"/>
    <w:rsid w:val="00B060AF"/>
    <w:rsid w:val="00B102D4"/>
    <w:rsid w:val="00B12DF5"/>
    <w:rsid w:val="00B1700A"/>
    <w:rsid w:val="00B176AB"/>
    <w:rsid w:val="00B25205"/>
    <w:rsid w:val="00B34515"/>
    <w:rsid w:val="00B34F20"/>
    <w:rsid w:val="00B4475B"/>
    <w:rsid w:val="00B51427"/>
    <w:rsid w:val="00B54275"/>
    <w:rsid w:val="00B5751D"/>
    <w:rsid w:val="00B63A9A"/>
    <w:rsid w:val="00B63F22"/>
    <w:rsid w:val="00B65F5F"/>
    <w:rsid w:val="00B71714"/>
    <w:rsid w:val="00B77D6D"/>
    <w:rsid w:val="00B85379"/>
    <w:rsid w:val="00B86798"/>
    <w:rsid w:val="00B90D61"/>
    <w:rsid w:val="00B970BB"/>
    <w:rsid w:val="00BA2B23"/>
    <w:rsid w:val="00BA5CF6"/>
    <w:rsid w:val="00BB07DC"/>
    <w:rsid w:val="00BB1E80"/>
    <w:rsid w:val="00BB6203"/>
    <w:rsid w:val="00BC07E0"/>
    <w:rsid w:val="00BC1630"/>
    <w:rsid w:val="00BC1AEC"/>
    <w:rsid w:val="00BC2105"/>
    <w:rsid w:val="00BC2DF6"/>
    <w:rsid w:val="00BC420B"/>
    <w:rsid w:val="00BC638C"/>
    <w:rsid w:val="00BC7BFF"/>
    <w:rsid w:val="00BD092F"/>
    <w:rsid w:val="00BD14B1"/>
    <w:rsid w:val="00BD2A88"/>
    <w:rsid w:val="00BD30DD"/>
    <w:rsid w:val="00BD3292"/>
    <w:rsid w:val="00BE09A7"/>
    <w:rsid w:val="00BE4187"/>
    <w:rsid w:val="00BE46C2"/>
    <w:rsid w:val="00BF1248"/>
    <w:rsid w:val="00BF28C2"/>
    <w:rsid w:val="00BF3A0D"/>
    <w:rsid w:val="00C01248"/>
    <w:rsid w:val="00C02C43"/>
    <w:rsid w:val="00C03277"/>
    <w:rsid w:val="00C04992"/>
    <w:rsid w:val="00C061EC"/>
    <w:rsid w:val="00C130D9"/>
    <w:rsid w:val="00C13FDC"/>
    <w:rsid w:val="00C37426"/>
    <w:rsid w:val="00C42B2D"/>
    <w:rsid w:val="00C624FA"/>
    <w:rsid w:val="00C716A4"/>
    <w:rsid w:val="00C7352E"/>
    <w:rsid w:val="00C80040"/>
    <w:rsid w:val="00C813ED"/>
    <w:rsid w:val="00C81876"/>
    <w:rsid w:val="00C84543"/>
    <w:rsid w:val="00C849DC"/>
    <w:rsid w:val="00C85218"/>
    <w:rsid w:val="00C85838"/>
    <w:rsid w:val="00C94562"/>
    <w:rsid w:val="00CA1929"/>
    <w:rsid w:val="00CA2D31"/>
    <w:rsid w:val="00CB27E5"/>
    <w:rsid w:val="00CB3370"/>
    <w:rsid w:val="00CB56C4"/>
    <w:rsid w:val="00CC283A"/>
    <w:rsid w:val="00CC400B"/>
    <w:rsid w:val="00CC68D2"/>
    <w:rsid w:val="00CD4820"/>
    <w:rsid w:val="00CE0AC6"/>
    <w:rsid w:val="00CE1925"/>
    <w:rsid w:val="00CE258B"/>
    <w:rsid w:val="00CE4C95"/>
    <w:rsid w:val="00CF3534"/>
    <w:rsid w:val="00CF54AF"/>
    <w:rsid w:val="00CF69B4"/>
    <w:rsid w:val="00D0013E"/>
    <w:rsid w:val="00D14655"/>
    <w:rsid w:val="00D15F01"/>
    <w:rsid w:val="00D16823"/>
    <w:rsid w:val="00D176B1"/>
    <w:rsid w:val="00D227F8"/>
    <w:rsid w:val="00D23EDC"/>
    <w:rsid w:val="00D32866"/>
    <w:rsid w:val="00D403EE"/>
    <w:rsid w:val="00D404F5"/>
    <w:rsid w:val="00D40CCD"/>
    <w:rsid w:val="00D52279"/>
    <w:rsid w:val="00D55E5A"/>
    <w:rsid w:val="00D61F02"/>
    <w:rsid w:val="00D6308D"/>
    <w:rsid w:val="00D657BA"/>
    <w:rsid w:val="00D666B4"/>
    <w:rsid w:val="00D66C24"/>
    <w:rsid w:val="00D9038F"/>
    <w:rsid w:val="00D90F6C"/>
    <w:rsid w:val="00D91704"/>
    <w:rsid w:val="00D94393"/>
    <w:rsid w:val="00D9588D"/>
    <w:rsid w:val="00D95BD8"/>
    <w:rsid w:val="00DA0BDC"/>
    <w:rsid w:val="00DA0CD5"/>
    <w:rsid w:val="00DA2FF7"/>
    <w:rsid w:val="00DA434C"/>
    <w:rsid w:val="00DC69EA"/>
    <w:rsid w:val="00DD2343"/>
    <w:rsid w:val="00DE0BCB"/>
    <w:rsid w:val="00DE2C25"/>
    <w:rsid w:val="00DE5075"/>
    <w:rsid w:val="00DE5A76"/>
    <w:rsid w:val="00DE6EDD"/>
    <w:rsid w:val="00DF0674"/>
    <w:rsid w:val="00DF1997"/>
    <w:rsid w:val="00DF3733"/>
    <w:rsid w:val="00DF772D"/>
    <w:rsid w:val="00E023D8"/>
    <w:rsid w:val="00E04D7E"/>
    <w:rsid w:val="00E07C13"/>
    <w:rsid w:val="00E11A3C"/>
    <w:rsid w:val="00E17F3A"/>
    <w:rsid w:val="00E21878"/>
    <w:rsid w:val="00E268B9"/>
    <w:rsid w:val="00E3741D"/>
    <w:rsid w:val="00E40D96"/>
    <w:rsid w:val="00E45E83"/>
    <w:rsid w:val="00E46861"/>
    <w:rsid w:val="00E522C5"/>
    <w:rsid w:val="00E55CB9"/>
    <w:rsid w:val="00E56D2F"/>
    <w:rsid w:val="00E66B84"/>
    <w:rsid w:val="00E672AB"/>
    <w:rsid w:val="00E67AA6"/>
    <w:rsid w:val="00E67C7A"/>
    <w:rsid w:val="00E7524E"/>
    <w:rsid w:val="00E75EEE"/>
    <w:rsid w:val="00E77F36"/>
    <w:rsid w:val="00E81DFE"/>
    <w:rsid w:val="00E8215B"/>
    <w:rsid w:val="00E824A1"/>
    <w:rsid w:val="00E85BD2"/>
    <w:rsid w:val="00E92265"/>
    <w:rsid w:val="00E934E4"/>
    <w:rsid w:val="00E952DF"/>
    <w:rsid w:val="00E97F41"/>
    <w:rsid w:val="00EA0D09"/>
    <w:rsid w:val="00EA202F"/>
    <w:rsid w:val="00EA20BF"/>
    <w:rsid w:val="00EA4BF1"/>
    <w:rsid w:val="00EA502F"/>
    <w:rsid w:val="00EA6F5F"/>
    <w:rsid w:val="00EB40D7"/>
    <w:rsid w:val="00EB4992"/>
    <w:rsid w:val="00EC66A3"/>
    <w:rsid w:val="00ED24CE"/>
    <w:rsid w:val="00ED32E7"/>
    <w:rsid w:val="00EE2AE6"/>
    <w:rsid w:val="00EE69EE"/>
    <w:rsid w:val="00EE75FA"/>
    <w:rsid w:val="00EF51D7"/>
    <w:rsid w:val="00EF526D"/>
    <w:rsid w:val="00F02046"/>
    <w:rsid w:val="00F05490"/>
    <w:rsid w:val="00F06EBA"/>
    <w:rsid w:val="00F14366"/>
    <w:rsid w:val="00F14469"/>
    <w:rsid w:val="00F14C98"/>
    <w:rsid w:val="00F2634D"/>
    <w:rsid w:val="00F26DB0"/>
    <w:rsid w:val="00F430D5"/>
    <w:rsid w:val="00F46607"/>
    <w:rsid w:val="00F479E9"/>
    <w:rsid w:val="00F5327C"/>
    <w:rsid w:val="00F53C37"/>
    <w:rsid w:val="00F61CCA"/>
    <w:rsid w:val="00F61F99"/>
    <w:rsid w:val="00F64BFA"/>
    <w:rsid w:val="00F66215"/>
    <w:rsid w:val="00F75853"/>
    <w:rsid w:val="00F8177B"/>
    <w:rsid w:val="00F8292C"/>
    <w:rsid w:val="00F8338E"/>
    <w:rsid w:val="00F8372B"/>
    <w:rsid w:val="00F9228A"/>
    <w:rsid w:val="00FA0AD4"/>
    <w:rsid w:val="00FA16C5"/>
    <w:rsid w:val="00FA1CE2"/>
    <w:rsid w:val="00FA4400"/>
    <w:rsid w:val="00FC60B3"/>
    <w:rsid w:val="00FD5D78"/>
    <w:rsid w:val="00FE0DFF"/>
    <w:rsid w:val="00FF1047"/>
    <w:rsid w:val="00FF249F"/>
    <w:rsid w:val="00FF4383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8968-287A-448E-92A0-C577962B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36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Афанасьевский</cp:lastModifiedBy>
  <cp:revision>150</cp:revision>
  <cp:lastPrinted>2024-04-17T13:12:00Z</cp:lastPrinted>
  <dcterms:created xsi:type="dcterms:W3CDTF">2022-06-02T07:39:00Z</dcterms:created>
  <dcterms:modified xsi:type="dcterms:W3CDTF">2024-11-27T12:48:00Z</dcterms:modified>
</cp:coreProperties>
</file>